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7890" w14:textId="77777777" w:rsidR="00A1687F" w:rsidRDefault="00A1687F" w:rsidP="00A1687F">
      <w:pPr>
        <w:pStyle w:val="Default"/>
      </w:pPr>
    </w:p>
    <w:p w14:paraId="58B21F54" w14:textId="77908245" w:rsidR="00A1687F" w:rsidRPr="00A1687F" w:rsidRDefault="00A1687F" w:rsidP="00A1687F">
      <w:pPr>
        <w:pStyle w:val="Default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1687F">
        <w:rPr>
          <w:rFonts w:ascii="Arial" w:hAnsi="Arial" w:cs="Arial"/>
          <w:b/>
          <w:bCs/>
          <w:sz w:val="21"/>
          <w:szCs w:val="21"/>
          <w:u w:val="single"/>
        </w:rPr>
        <w:t>Sales and Purchases of leasehold residential property</w:t>
      </w:r>
    </w:p>
    <w:p w14:paraId="2365D2D3" w14:textId="77777777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</w:p>
    <w:p w14:paraId="4468AC76" w14:textId="77777777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Our fees cover </w:t>
      </w:r>
      <w:proofErr w:type="gramStart"/>
      <w:r w:rsidRPr="00A1687F">
        <w:rPr>
          <w:rFonts w:ascii="Arial" w:hAnsi="Arial" w:cs="Arial"/>
          <w:sz w:val="21"/>
          <w:szCs w:val="21"/>
        </w:rPr>
        <w:t>all 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the work listed in our residential sale specification and residential purchase specification. Click here to see the sale specification and here to see the purchase specification. </w:t>
      </w:r>
    </w:p>
    <w:p w14:paraId="368C6A8B" w14:textId="77777777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</w:p>
    <w:p w14:paraId="7EAD07A0" w14:textId="77777777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Our work will not </w:t>
      </w:r>
      <w:proofErr w:type="gramStart"/>
      <w:r w:rsidRPr="00A1687F">
        <w:rPr>
          <w:rFonts w:ascii="Arial" w:hAnsi="Arial" w:cs="Arial"/>
          <w:sz w:val="21"/>
          <w:szCs w:val="21"/>
        </w:rPr>
        <w:t>include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0B93FA71" w14:textId="77777777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</w:p>
    <w:p w14:paraId="4F0A8062" w14:textId="1C7283CD" w:rsidR="00A1687F" w:rsidRDefault="00A1687F" w:rsidP="00A1687F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the provision of tax advice (other than the Stamp Duty Land Tax payable in relation to any aspect of the matter</w:t>
      </w:r>
      <w:proofErr w:type="gramStart"/>
      <w:r w:rsidRPr="00A1687F">
        <w:rPr>
          <w:rFonts w:ascii="Arial" w:hAnsi="Arial" w:cs="Arial"/>
          <w:sz w:val="21"/>
          <w:szCs w:val="21"/>
        </w:rPr>
        <w:t>)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That would be a matter for further specialist advice from this firm or elsewhere, should you choose. </w:t>
      </w:r>
    </w:p>
    <w:p w14:paraId="3958BDB4" w14:textId="77777777" w:rsidR="00A1687F" w:rsidRPr="00A1687F" w:rsidRDefault="00A1687F" w:rsidP="00A1687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60EC01CC" w14:textId="3A0BD1DB" w:rsidR="00A1687F" w:rsidRDefault="00A1687F" w:rsidP="00A1687F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any other work which is not properly ancillary to the conveyancing process. </w:t>
      </w:r>
    </w:p>
    <w:p w14:paraId="259757B0" w14:textId="77777777" w:rsidR="00A1687F" w:rsidRPr="00A1687F" w:rsidRDefault="00A1687F" w:rsidP="00A1687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26132C1" w14:textId="3CF0A902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We charge on a time basis, by reference to hourly charging out rates.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</w:t>
      </w:r>
      <w:r w:rsidRPr="00A1687F">
        <w:rPr>
          <w:rFonts w:ascii="Arial" w:hAnsi="Arial" w:cs="Arial"/>
          <w:sz w:val="21"/>
          <w:szCs w:val="21"/>
        </w:rPr>
        <w:t xml:space="preserve">he applicable hourly charging out rates for this work </w:t>
      </w:r>
      <w:proofErr w:type="gramStart"/>
      <w:r w:rsidRPr="00A1687F">
        <w:rPr>
          <w:rFonts w:ascii="Arial" w:hAnsi="Arial" w:cs="Arial"/>
          <w:sz w:val="21"/>
          <w:szCs w:val="21"/>
        </w:rPr>
        <w:t>are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796FE46D" w14:textId="77777777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</w:p>
    <w:p w14:paraId="65E4BE1F" w14:textId="40BEACCB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Susannah </w:t>
      </w:r>
      <w:proofErr w:type="gramStart"/>
      <w:r w:rsidRPr="00A1687F">
        <w:rPr>
          <w:rFonts w:ascii="Arial" w:hAnsi="Arial" w:cs="Arial"/>
          <w:sz w:val="21"/>
          <w:szCs w:val="21"/>
        </w:rPr>
        <w:t>Taylor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</w:t>
      </w:r>
      <w:r>
        <w:rPr>
          <w:rFonts w:ascii="Arial" w:hAnsi="Arial" w:cs="Arial"/>
          <w:sz w:val="21"/>
          <w:szCs w:val="21"/>
        </w:rPr>
        <w:t>45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135EAB52" w14:textId="39F82A41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Andrew Williamson: £2</w:t>
      </w:r>
      <w:r>
        <w:rPr>
          <w:rFonts w:ascii="Arial" w:hAnsi="Arial" w:cs="Arial"/>
          <w:sz w:val="21"/>
          <w:szCs w:val="21"/>
        </w:rPr>
        <w:t>45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31DF1D2A" w14:textId="33323EE0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Natalie Linehan: £</w:t>
      </w:r>
      <w:r>
        <w:rPr>
          <w:rFonts w:ascii="Arial" w:hAnsi="Arial" w:cs="Arial"/>
          <w:sz w:val="21"/>
          <w:szCs w:val="21"/>
        </w:rPr>
        <w:t>205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576EACD2" w14:textId="0EAF502C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David </w:t>
      </w:r>
      <w:proofErr w:type="gramStart"/>
      <w:r w:rsidRPr="00A1687F">
        <w:rPr>
          <w:rFonts w:ascii="Arial" w:hAnsi="Arial" w:cs="Arial"/>
          <w:sz w:val="21"/>
          <w:szCs w:val="21"/>
        </w:rPr>
        <w:t>Thorp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</w:t>
      </w:r>
      <w:r>
        <w:rPr>
          <w:rFonts w:ascii="Arial" w:hAnsi="Arial" w:cs="Arial"/>
          <w:sz w:val="21"/>
          <w:szCs w:val="21"/>
        </w:rPr>
        <w:t>58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422CF45F" w14:textId="77777777" w:rsidR="00A1687F" w:rsidRP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187DF359" w14:textId="58D74C79" w:rsidR="008846E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On </w:t>
      </w:r>
      <w:proofErr w:type="gramStart"/>
      <w:r w:rsidRPr="00A1687F">
        <w:rPr>
          <w:rFonts w:ascii="Arial" w:hAnsi="Arial" w:cs="Arial"/>
          <w:sz w:val="21"/>
          <w:szCs w:val="21"/>
        </w:rPr>
        <w:t>average :</w:t>
      </w:r>
      <w:proofErr w:type="gramEnd"/>
      <w:r w:rsidR="008846EF">
        <w:rPr>
          <w:rFonts w:ascii="Arial" w:hAnsi="Arial" w:cs="Arial"/>
          <w:sz w:val="21"/>
          <w:szCs w:val="21"/>
        </w:rPr>
        <w:t>-</w:t>
      </w:r>
    </w:p>
    <w:p w14:paraId="7B028EAB" w14:textId="77777777" w:rsidR="008846EF" w:rsidRDefault="008846E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13DAB5D" w14:textId="5F5803AE" w:rsidR="00A1687F" w:rsidRPr="00A1687F" w:rsidRDefault="00A1687F" w:rsidP="008846EF">
      <w:pPr>
        <w:pStyle w:val="Defaul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work in connection with a sale takes between 5 and 7 hours to complete and </w:t>
      </w:r>
    </w:p>
    <w:p w14:paraId="75E3D6A3" w14:textId="5F950159" w:rsidR="00A1687F" w:rsidRPr="00A1687F" w:rsidRDefault="00A1687F" w:rsidP="008846EF">
      <w:pPr>
        <w:pStyle w:val="Defaul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work in connection with a purchase takes between 6 and 9 hours to complete. </w:t>
      </w:r>
    </w:p>
    <w:p w14:paraId="6C7FA196" w14:textId="7777777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22590DD" w14:textId="1DE11E1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This means that, on average, our costs will </w:t>
      </w:r>
      <w:proofErr w:type="gramStart"/>
      <w:r w:rsidRPr="00A1687F">
        <w:rPr>
          <w:rFonts w:ascii="Arial" w:hAnsi="Arial" w:cs="Arial"/>
          <w:sz w:val="21"/>
          <w:szCs w:val="21"/>
        </w:rPr>
        <w:t>be</w:t>
      </w:r>
      <w:r w:rsidR="008846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t>-</w:t>
      </w:r>
    </w:p>
    <w:p w14:paraId="69263C80" w14:textId="7777777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5E10CE3" w14:textId="393899C4" w:rsidR="00A1687F" w:rsidRDefault="008846E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between </w:t>
      </w:r>
      <w:r w:rsidR="00A1687F" w:rsidRPr="00A1687F">
        <w:rPr>
          <w:rFonts w:ascii="Arial" w:hAnsi="Arial" w:cs="Arial"/>
          <w:sz w:val="21"/>
          <w:szCs w:val="21"/>
        </w:rPr>
        <w:t>£1,</w:t>
      </w:r>
      <w:r w:rsidR="00A1687F">
        <w:rPr>
          <w:rFonts w:ascii="Arial" w:hAnsi="Arial" w:cs="Arial"/>
          <w:sz w:val="21"/>
          <w:szCs w:val="21"/>
        </w:rPr>
        <w:t>225</w:t>
      </w:r>
      <w:r w:rsidR="00A1687F" w:rsidRPr="00A1687F">
        <w:rPr>
          <w:rFonts w:ascii="Arial" w:hAnsi="Arial" w:cs="Arial"/>
          <w:sz w:val="21"/>
          <w:szCs w:val="21"/>
        </w:rPr>
        <w:t xml:space="preserve"> and £1</w:t>
      </w:r>
      <w:r w:rsidR="00A1687F">
        <w:rPr>
          <w:rFonts w:ascii="Arial" w:hAnsi="Arial" w:cs="Arial"/>
          <w:sz w:val="21"/>
          <w:szCs w:val="21"/>
        </w:rPr>
        <w:t>715</w:t>
      </w:r>
      <w:r w:rsidR="00A1687F"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="00A1687F" w:rsidRPr="00A1687F">
        <w:rPr>
          <w:rFonts w:ascii="Arial" w:hAnsi="Arial" w:cs="Arial"/>
          <w:sz w:val="21"/>
          <w:szCs w:val="21"/>
        </w:rPr>
        <w:t>in connection with a sale at Susannah Taylor’s and Andrew Williamson’s hourly charging rates, £</w:t>
      </w:r>
      <w:r w:rsidR="00A1687F">
        <w:rPr>
          <w:rFonts w:ascii="Arial" w:hAnsi="Arial" w:cs="Arial"/>
          <w:sz w:val="21"/>
          <w:szCs w:val="21"/>
        </w:rPr>
        <w:t>1,025</w:t>
      </w:r>
      <w:r w:rsidR="00A1687F" w:rsidRPr="00A1687F">
        <w:rPr>
          <w:rFonts w:ascii="Arial" w:hAnsi="Arial" w:cs="Arial"/>
          <w:sz w:val="21"/>
          <w:szCs w:val="21"/>
        </w:rPr>
        <w:t xml:space="preserve"> and £</w:t>
      </w:r>
      <w:r w:rsidR="00A1687F">
        <w:rPr>
          <w:rFonts w:ascii="Arial" w:hAnsi="Arial" w:cs="Arial"/>
          <w:sz w:val="21"/>
          <w:szCs w:val="21"/>
        </w:rPr>
        <w:t>1,435</w:t>
      </w:r>
      <w:r w:rsidR="00A1687F"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="00A1687F" w:rsidRPr="00A1687F">
        <w:rPr>
          <w:rFonts w:ascii="Arial" w:hAnsi="Arial" w:cs="Arial"/>
          <w:sz w:val="21"/>
          <w:szCs w:val="21"/>
        </w:rPr>
        <w:t>at Natalie Linehan’s charging out rate, and £1,</w:t>
      </w:r>
      <w:r w:rsidR="00A1687F">
        <w:rPr>
          <w:rFonts w:ascii="Arial" w:hAnsi="Arial" w:cs="Arial"/>
          <w:sz w:val="21"/>
          <w:szCs w:val="21"/>
        </w:rPr>
        <w:t>290</w:t>
      </w:r>
      <w:r w:rsidR="00A1687F" w:rsidRPr="00A1687F">
        <w:rPr>
          <w:rFonts w:ascii="Arial" w:hAnsi="Arial" w:cs="Arial"/>
          <w:sz w:val="21"/>
          <w:szCs w:val="21"/>
        </w:rPr>
        <w:t xml:space="preserve"> and £</w:t>
      </w:r>
      <w:r w:rsidR="0071777E">
        <w:rPr>
          <w:rFonts w:ascii="Arial" w:hAnsi="Arial" w:cs="Arial"/>
          <w:sz w:val="21"/>
          <w:szCs w:val="21"/>
        </w:rPr>
        <w:t>1,806</w:t>
      </w:r>
      <w:r w:rsidR="00A1687F" w:rsidRPr="00A1687F">
        <w:rPr>
          <w:rFonts w:ascii="Arial" w:hAnsi="Arial" w:cs="Arial"/>
          <w:sz w:val="21"/>
          <w:szCs w:val="21"/>
        </w:rPr>
        <w:t xml:space="preserve"> 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  <w:r w:rsidR="00A1687F" w:rsidRPr="00A1687F">
        <w:rPr>
          <w:rFonts w:ascii="Arial" w:hAnsi="Arial" w:cs="Arial"/>
          <w:sz w:val="21"/>
          <w:szCs w:val="21"/>
        </w:rPr>
        <w:t xml:space="preserve"> at David Thorp’s hourly charging rate. </w:t>
      </w:r>
    </w:p>
    <w:p w14:paraId="1BD30E89" w14:textId="77777777" w:rsidR="00C27D0B" w:rsidRDefault="00C27D0B" w:rsidP="00C27D0B">
      <w:pPr>
        <w:pStyle w:val="Default"/>
        <w:ind w:left="567"/>
        <w:jc w:val="both"/>
        <w:rPr>
          <w:rFonts w:ascii="Arial" w:hAnsi="Arial" w:cs="Arial"/>
          <w:sz w:val="21"/>
          <w:szCs w:val="21"/>
        </w:rPr>
      </w:pPr>
    </w:p>
    <w:p w14:paraId="55B855CD" w14:textId="09E037F1" w:rsidR="00A1687F" w:rsidRDefault="008846E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between </w:t>
      </w:r>
      <w:r w:rsidR="00A1687F" w:rsidRPr="00A1687F">
        <w:rPr>
          <w:rFonts w:ascii="Arial" w:hAnsi="Arial" w:cs="Arial"/>
          <w:sz w:val="21"/>
          <w:szCs w:val="21"/>
        </w:rPr>
        <w:t>£1,4</w:t>
      </w:r>
      <w:r w:rsidR="00A1687F">
        <w:rPr>
          <w:rFonts w:ascii="Arial" w:hAnsi="Arial" w:cs="Arial"/>
          <w:sz w:val="21"/>
          <w:szCs w:val="21"/>
        </w:rPr>
        <w:t>70</w:t>
      </w:r>
      <w:r w:rsidR="00A1687F" w:rsidRPr="00A1687F">
        <w:rPr>
          <w:rFonts w:ascii="Arial" w:hAnsi="Arial" w:cs="Arial"/>
          <w:sz w:val="21"/>
          <w:szCs w:val="21"/>
        </w:rPr>
        <w:t xml:space="preserve"> and £2,</w:t>
      </w:r>
      <w:r w:rsidR="00A1687F">
        <w:rPr>
          <w:rFonts w:ascii="Arial" w:hAnsi="Arial" w:cs="Arial"/>
          <w:sz w:val="21"/>
          <w:szCs w:val="21"/>
        </w:rPr>
        <w:t>205</w:t>
      </w:r>
      <w:r w:rsidR="00A1687F"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="00A1687F" w:rsidRPr="00A1687F">
        <w:rPr>
          <w:rFonts w:ascii="Arial" w:hAnsi="Arial" w:cs="Arial"/>
          <w:sz w:val="21"/>
          <w:szCs w:val="21"/>
        </w:rPr>
        <w:t>in connection with a purchase at Susannah Taylor’s and Andrew Williamson’s hourly charging rates, £1,</w:t>
      </w:r>
      <w:r w:rsidR="00A1687F">
        <w:rPr>
          <w:rFonts w:ascii="Arial" w:hAnsi="Arial" w:cs="Arial"/>
          <w:sz w:val="21"/>
          <w:szCs w:val="21"/>
        </w:rPr>
        <w:t>230</w:t>
      </w:r>
      <w:r w:rsidR="00A1687F" w:rsidRPr="00A1687F">
        <w:rPr>
          <w:rFonts w:ascii="Arial" w:hAnsi="Arial" w:cs="Arial"/>
          <w:sz w:val="21"/>
          <w:szCs w:val="21"/>
        </w:rPr>
        <w:t xml:space="preserve"> and £</w:t>
      </w:r>
      <w:r w:rsidR="00A1687F">
        <w:rPr>
          <w:rFonts w:ascii="Arial" w:hAnsi="Arial" w:cs="Arial"/>
          <w:sz w:val="21"/>
          <w:szCs w:val="21"/>
        </w:rPr>
        <w:t>1,845</w:t>
      </w:r>
      <w:r w:rsidR="00A1687F"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="00A1687F" w:rsidRPr="00A1687F">
        <w:rPr>
          <w:rFonts w:ascii="Arial" w:hAnsi="Arial" w:cs="Arial"/>
          <w:sz w:val="21"/>
          <w:szCs w:val="21"/>
        </w:rPr>
        <w:t>at Natalie Linehan’s charging out rate, and £1,</w:t>
      </w:r>
      <w:r w:rsidR="00A1687F">
        <w:rPr>
          <w:rFonts w:ascii="Arial" w:hAnsi="Arial" w:cs="Arial"/>
          <w:sz w:val="21"/>
          <w:szCs w:val="21"/>
        </w:rPr>
        <w:t>54</w:t>
      </w:r>
      <w:r w:rsidR="00A1687F" w:rsidRPr="00A1687F">
        <w:rPr>
          <w:rFonts w:ascii="Arial" w:hAnsi="Arial" w:cs="Arial"/>
          <w:sz w:val="21"/>
          <w:szCs w:val="21"/>
        </w:rPr>
        <w:t>8 and £2,</w:t>
      </w:r>
      <w:r w:rsidR="00A1687F">
        <w:rPr>
          <w:rFonts w:ascii="Arial" w:hAnsi="Arial" w:cs="Arial"/>
          <w:sz w:val="21"/>
          <w:szCs w:val="21"/>
        </w:rPr>
        <w:t>322</w:t>
      </w:r>
      <w:r w:rsidR="00A1687F"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="00A1687F" w:rsidRPr="00A1687F">
        <w:rPr>
          <w:rFonts w:ascii="Arial" w:hAnsi="Arial" w:cs="Arial"/>
          <w:sz w:val="21"/>
          <w:szCs w:val="21"/>
        </w:rPr>
        <w:t xml:space="preserve">at David Thorp’s hourly charging rate. </w:t>
      </w:r>
    </w:p>
    <w:p w14:paraId="71D55546" w14:textId="77777777" w:rsidR="00A1687F" w:rsidRPr="00A1687F" w:rsidRDefault="00A1687F" w:rsidP="00A1687F">
      <w:pPr>
        <w:pStyle w:val="Default"/>
        <w:ind w:left="720"/>
        <w:jc w:val="both"/>
        <w:rPr>
          <w:rFonts w:ascii="Arial" w:hAnsi="Arial" w:cs="Arial"/>
          <w:sz w:val="21"/>
          <w:szCs w:val="21"/>
        </w:rPr>
      </w:pPr>
    </w:p>
    <w:p w14:paraId="1BC084B3" w14:textId="20354156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exact number of hours it will take to complete the work depends on a variety of factors. 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Those factors include, but are not limited </w:t>
      </w:r>
      <w:proofErr w:type="gramStart"/>
      <w:r w:rsidRPr="00A1687F">
        <w:rPr>
          <w:rFonts w:ascii="Arial" w:hAnsi="Arial" w:cs="Arial"/>
          <w:sz w:val="21"/>
          <w:szCs w:val="21"/>
        </w:rPr>
        <w:t>to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3AE81205" w14:textId="7777777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3AF77BB" w14:textId="3F773025" w:rsidR="00A1687F" w:rsidRDefault="00A1687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number of attendances on you, the other party’s Solicitors and any relevant third parties (such as Estate Agents, Landlord’s Solicitors, Managing Agents) which are necessary in each transaction. </w:t>
      </w:r>
    </w:p>
    <w:p w14:paraId="3D911D52" w14:textId="388F0C72" w:rsidR="00A1687F" w:rsidRDefault="00A1687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complexity of the title to the property. </w:t>
      </w:r>
    </w:p>
    <w:p w14:paraId="031EAB35" w14:textId="3A0F3BC3" w:rsidR="00A1687F" w:rsidRDefault="00A1687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complexity of the documents which we </w:t>
      </w:r>
      <w:proofErr w:type="gramStart"/>
      <w:r w:rsidRPr="00A1687F">
        <w:rPr>
          <w:rFonts w:ascii="Arial" w:hAnsi="Arial" w:cs="Arial"/>
          <w:sz w:val="21"/>
          <w:szCs w:val="21"/>
        </w:rPr>
        <w:t>have to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draft and/or approve on your behalf. </w:t>
      </w:r>
    </w:p>
    <w:p w14:paraId="4A9AD09E" w14:textId="1C13BBAE" w:rsidR="00A1687F" w:rsidRDefault="00A1687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time which we </w:t>
      </w:r>
      <w:proofErr w:type="gramStart"/>
      <w:r w:rsidRPr="00A1687F">
        <w:rPr>
          <w:rFonts w:ascii="Arial" w:hAnsi="Arial" w:cs="Arial"/>
          <w:sz w:val="21"/>
          <w:szCs w:val="21"/>
        </w:rPr>
        <w:t>have to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spend in dealings with your mortgage lenders. </w:t>
      </w:r>
    </w:p>
    <w:p w14:paraId="3042185D" w14:textId="7EF0A1BE" w:rsidR="00A1687F" w:rsidRDefault="00A1687F" w:rsidP="00A1687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Whether there are any problems or difficulties with the title documents (for example if any relevant documents are missing). </w:t>
      </w:r>
    </w:p>
    <w:p w14:paraId="67D528CC" w14:textId="77777777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2AD85E4" w14:textId="08EF8530" w:rsidR="00A1687F" w:rsidRDefault="00A1687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We stress that these examples are not a complete list of the potentially relevant factors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Often it is, at the outset of a transaction, impossible to know which factors may become relevant </w:t>
      </w:r>
      <w:proofErr w:type="gramStart"/>
      <w:r w:rsidRPr="00A1687F">
        <w:rPr>
          <w:rFonts w:ascii="Arial" w:hAnsi="Arial" w:cs="Arial"/>
          <w:sz w:val="21"/>
          <w:szCs w:val="21"/>
        </w:rPr>
        <w:t>during the course 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it. </w:t>
      </w:r>
    </w:p>
    <w:p w14:paraId="215D9683" w14:textId="77777777" w:rsidR="00A1687F" w:rsidRDefault="00A1687F" w:rsidP="00A1687F">
      <w:pPr>
        <w:pStyle w:val="Default"/>
        <w:ind w:left="720"/>
        <w:jc w:val="both"/>
        <w:rPr>
          <w:rFonts w:ascii="Arial" w:hAnsi="Arial" w:cs="Arial"/>
          <w:sz w:val="21"/>
          <w:szCs w:val="21"/>
        </w:rPr>
      </w:pPr>
    </w:p>
    <w:p w14:paraId="433E2358" w14:textId="7777777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payments out which we will, typically, have to make </w:t>
      </w:r>
      <w:proofErr w:type="gramStart"/>
      <w:r w:rsidRPr="00A1687F">
        <w:rPr>
          <w:rFonts w:ascii="Arial" w:hAnsi="Arial" w:cs="Arial"/>
          <w:sz w:val="21"/>
          <w:szCs w:val="21"/>
        </w:rPr>
        <w:t>are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179673EB" w14:textId="77777777" w:rsidR="00A1687F" w:rsidRDefault="00A1687F" w:rsidP="00A1687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5BDC2FCE" w14:textId="3D12F340" w:rsidR="00A1687F" w:rsidRDefault="00A1687F" w:rsidP="00A1687F">
      <w:pPr>
        <w:pStyle w:val="Default"/>
        <w:numPr>
          <w:ilvl w:val="0"/>
          <w:numId w:val="4"/>
        </w:numPr>
        <w:tabs>
          <w:tab w:val="left" w:pos="567"/>
        </w:tabs>
        <w:ind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A1687F">
        <w:rPr>
          <w:rFonts w:ascii="Arial" w:hAnsi="Arial" w:cs="Arial"/>
          <w:sz w:val="21"/>
          <w:szCs w:val="21"/>
        </w:rPr>
        <w:t xml:space="preserve">n a </w:t>
      </w:r>
      <w:proofErr w:type="gramStart"/>
      <w:r w:rsidRPr="00A1687F">
        <w:rPr>
          <w:rFonts w:ascii="Arial" w:hAnsi="Arial" w:cs="Arial"/>
          <w:sz w:val="21"/>
          <w:szCs w:val="21"/>
        </w:rPr>
        <w:t>sale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7C83B482" w14:textId="77777777" w:rsidR="008846EF" w:rsidRDefault="008846EF" w:rsidP="008846EF">
      <w:pPr>
        <w:pStyle w:val="Default"/>
        <w:tabs>
          <w:tab w:val="left" w:pos="567"/>
        </w:tabs>
        <w:ind w:left="720"/>
        <w:jc w:val="both"/>
        <w:rPr>
          <w:rFonts w:ascii="Arial" w:hAnsi="Arial" w:cs="Arial"/>
          <w:sz w:val="21"/>
          <w:szCs w:val="21"/>
        </w:rPr>
      </w:pPr>
    </w:p>
    <w:p w14:paraId="33B67F28" w14:textId="15B55C27" w:rsid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Online identification evidence verification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£2.72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individual. </w:t>
      </w:r>
    </w:p>
    <w:p w14:paraId="7B38E03E" w14:textId="7DDFB5D1" w:rsid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lastRenderedPageBreak/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Land Registry </w:t>
      </w:r>
      <w:proofErr w:type="gramStart"/>
      <w:r w:rsidRPr="00A1687F">
        <w:rPr>
          <w:rFonts w:ascii="Arial" w:hAnsi="Arial" w:cs="Arial"/>
          <w:sz w:val="21"/>
          <w:szCs w:val="21"/>
        </w:rPr>
        <w:t>fees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£12 </w:t>
      </w:r>
      <w:r>
        <w:rPr>
          <w:rFonts w:ascii="Arial" w:hAnsi="Arial" w:cs="Arial"/>
          <w:sz w:val="21"/>
          <w:szCs w:val="21"/>
        </w:rPr>
        <w:t>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</w:p>
    <w:p w14:paraId="4FFFAC00" w14:textId="0DDE81B1" w:rsid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Electronic funds transfer fee (mortgage redemption</w:t>
      </w:r>
      <w:proofErr w:type="gramStart"/>
      <w:r w:rsidRPr="00A1687F">
        <w:rPr>
          <w:rFonts w:ascii="Arial" w:hAnsi="Arial" w:cs="Arial"/>
          <w:sz w:val="21"/>
          <w:szCs w:val="21"/>
        </w:rPr>
        <w:t>)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35 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</w:p>
    <w:p w14:paraId="3E07D7DD" w14:textId="77777777" w:rsidR="00A1687F" w:rsidRP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1E76510C" w14:textId="1AA9F6A1" w:rsidR="00A1687F" w:rsidRDefault="00A1687F" w:rsidP="00A1687F">
      <w:pPr>
        <w:pStyle w:val="Default"/>
        <w:numPr>
          <w:ilvl w:val="0"/>
          <w:numId w:val="4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on a </w:t>
      </w:r>
      <w:proofErr w:type="gramStart"/>
      <w:r w:rsidRPr="00A1687F">
        <w:rPr>
          <w:rFonts w:ascii="Arial" w:hAnsi="Arial" w:cs="Arial"/>
          <w:sz w:val="21"/>
          <w:szCs w:val="21"/>
        </w:rPr>
        <w:t>purchase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011B982F" w14:textId="77777777" w:rsidR="00A1687F" w:rsidRPr="00A1687F" w:rsidRDefault="00A1687F" w:rsidP="00A1687F">
      <w:pPr>
        <w:pStyle w:val="Default"/>
        <w:ind w:left="720"/>
        <w:rPr>
          <w:rFonts w:ascii="Arial" w:hAnsi="Arial" w:cs="Arial"/>
          <w:sz w:val="21"/>
          <w:szCs w:val="21"/>
        </w:rPr>
      </w:pPr>
    </w:p>
    <w:p w14:paraId="3C0FF30E" w14:textId="20AB6957" w:rsid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Online identification evidence verification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£2.72 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  <w:r w:rsidRPr="00A1687F">
        <w:rPr>
          <w:rFonts w:ascii="Arial" w:hAnsi="Arial" w:cs="Arial"/>
          <w:sz w:val="21"/>
          <w:szCs w:val="21"/>
        </w:rPr>
        <w:t xml:space="preserve"> per individual. </w:t>
      </w:r>
    </w:p>
    <w:p w14:paraId="4AEC34AE" w14:textId="69AC0FC4" w:rsid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Search </w:t>
      </w:r>
      <w:proofErr w:type="gramStart"/>
      <w:r w:rsidRPr="00A1687F">
        <w:rPr>
          <w:rFonts w:ascii="Arial" w:hAnsi="Arial" w:cs="Arial"/>
          <w:sz w:val="21"/>
          <w:szCs w:val="21"/>
        </w:rPr>
        <w:t>fees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There is an extent to which these will vary from transaction to transaction but, typically, these will be approximately :- </w:t>
      </w:r>
    </w:p>
    <w:p w14:paraId="72FB4A0D" w14:textId="77777777" w:rsidR="00A1687F" w:rsidRPr="00A1687F" w:rsidRDefault="00A1687F" w:rsidP="00A1687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5EC7FEB7" w14:textId="68390795" w:rsidR="008846EF" w:rsidRPr="008846EF" w:rsidRDefault="00A1687F" w:rsidP="008846EF">
      <w:pPr>
        <w:pStyle w:val="Defaul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846EF">
        <w:rPr>
          <w:rFonts w:ascii="Arial" w:hAnsi="Arial" w:cs="Arial"/>
          <w:sz w:val="21"/>
          <w:szCs w:val="21"/>
        </w:rPr>
        <w:t xml:space="preserve">Local Land Charges </w:t>
      </w:r>
      <w:proofErr w:type="gramStart"/>
      <w:r w:rsidRPr="008846EF">
        <w:rPr>
          <w:rFonts w:ascii="Arial" w:hAnsi="Arial" w:cs="Arial"/>
          <w:sz w:val="21"/>
          <w:szCs w:val="21"/>
        </w:rPr>
        <w:t>Search :</w:t>
      </w:r>
      <w:proofErr w:type="gramEnd"/>
      <w:r w:rsidRPr="008846EF">
        <w:rPr>
          <w:rFonts w:ascii="Arial" w:hAnsi="Arial" w:cs="Arial"/>
          <w:sz w:val="21"/>
          <w:szCs w:val="21"/>
        </w:rPr>
        <w:t xml:space="preserve"> £121.40 </w:t>
      </w:r>
    </w:p>
    <w:p w14:paraId="16C6D343" w14:textId="0536E106" w:rsidR="008846EF" w:rsidRPr="008846EF" w:rsidRDefault="00A1687F" w:rsidP="008846EF">
      <w:pPr>
        <w:pStyle w:val="Defaul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846EF">
        <w:rPr>
          <w:rFonts w:ascii="Arial" w:hAnsi="Arial" w:cs="Arial"/>
          <w:sz w:val="21"/>
          <w:szCs w:val="21"/>
        </w:rPr>
        <w:t xml:space="preserve">Drainage and Water </w:t>
      </w:r>
      <w:proofErr w:type="gramStart"/>
      <w:r w:rsidRPr="008846EF">
        <w:rPr>
          <w:rFonts w:ascii="Arial" w:hAnsi="Arial" w:cs="Arial"/>
          <w:sz w:val="21"/>
          <w:szCs w:val="21"/>
        </w:rPr>
        <w:t>Enquiries :</w:t>
      </w:r>
      <w:proofErr w:type="gramEnd"/>
      <w:r w:rsidRPr="008846EF">
        <w:rPr>
          <w:rFonts w:ascii="Arial" w:hAnsi="Arial" w:cs="Arial"/>
          <w:sz w:val="21"/>
          <w:szCs w:val="21"/>
        </w:rPr>
        <w:t xml:space="preserve"> £34 </w:t>
      </w:r>
    </w:p>
    <w:p w14:paraId="1D5BC0D2" w14:textId="4B6FD130" w:rsidR="008846EF" w:rsidRPr="008846EF" w:rsidRDefault="00A1687F" w:rsidP="008846EF">
      <w:pPr>
        <w:pStyle w:val="Defaul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846EF">
        <w:rPr>
          <w:rFonts w:ascii="Arial" w:hAnsi="Arial" w:cs="Arial"/>
          <w:sz w:val="21"/>
          <w:szCs w:val="21"/>
        </w:rPr>
        <w:t xml:space="preserve">Environmental </w:t>
      </w:r>
      <w:proofErr w:type="gramStart"/>
      <w:r w:rsidRPr="008846EF">
        <w:rPr>
          <w:rFonts w:ascii="Arial" w:hAnsi="Arial" w:cs="Arial"/>
          <w:sz w:val="21"/>
          <w:szCs w:val="21"/>
        </w:rPr>
        <w:t>Search :</w:t>
      </w:r>
      <w:proofErr w:type="gramEnd"/>
      <w:r w:rsidRPr="008846EF">
        <w:rPr>
          <w:rFonts w:ascii="Arial" w:hAnsi="Arial" w:cs="Arial"/>
          <w:sz w:val="21"/>
          <w:szCs w:val="21"/>
        </w:rPr>
        <w:t xml:space="preserve"> £</w:t>
      </w:r>
      <w:r w:rsidR="008846EF" w:rsidRPr="008846EF">
        <w:rPr>
          <w:rFonts w:ascii="Arial" w:hAnsi="Arial" w:cs="Arial"/>
          <w:sz w:val="21"/>
          <w:szCs w:val="21"/>
        </w:rPr>
        <w:t>96</w:t>
      </w:r>
      <w:r w:rsidRPr="008846EF">
        <w:rPr>
          <w:rFonts w:ascii="Arial" w:hAnsi="Arial" w:cs="Arial"/>
          <w:sz w:val="21"/>
          <w:szCs w:val="21"/>
        </w:rPr>
        <w:t xml:space="preserve"> </w:t>
      </w:r>
    </w:p>
    <w:p w14:paraId="125B4676" w14:textId="548CA134" w:rsidR="008846EF" w:rsidRPr="008846EF" w:rsidRDefault="00A1687F" w:rsidP="008846EF">
      <w:pPr>
        <w:pStyle w:val="Defaul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846EF">
        <w:rPr>
          <w:rFonts w:ascii="Arial" w:hAnsi="Arial" w:cs="Arial"/>
          <w:sz w:val="21"/>
          <w:szCs w:val="21"/>
        </w:rPr>
        <w:t xml:space="preserve">Coal and Brine </w:t>
      </w:r>
      <w:proofErr w:type="gramStart"/>
      <w:r w:rsidRPr="008846EF">
        <w:rPr>
          <w:rFonts w:ascii="Arial" w:hAnsi="Arial" w:cs="Arial"/>
          <w:sz w:val="21"/>
          <w:szCs w:val="21"/>
        </w:rPr>
        <w:t>Report :</w:t>
      </w:r>
      <w:proofErr w:type="gramEnd"/>
      <w:r w:rsidRPr="008846EF">
        <w:rPr>
          <w:rFonts w:ascii="Arial" w:hAnsi="Arial" w:cs="Arial"/>
          <w:sz w:val="21"/>
          <w:szCs w:val="21"/>
        </w:rPr>
        <w:t xml:space="preserve"> £45.50 </w:t>
      </w:r>
    </w:p>
    <w:p w14:paraId="74B755F6" w14:textId="1742F4E3" w:rsidR="00A1687F" w:rsidRDefault="00A1687F" w:rsidP="008846EF">
      <w:pPr>
        <w:pStyle w:val="Default"/>
        <w:tabs>
          <w:tab w:val="left" w:pos="1843"/>
        </w:tabs>
        <w:ind w:left="1134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v.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Chancel Liability </w:t>
      </w:r>
      <w:proofErr w:type="gramStart"/>
      <w:r w:rsidRPr="00A1687F">
        <w:rPr>
          <w:rFonts w:ascii="Arial" w:hAnsi="Arial" w:cs="Arial"/>
          <w:sz w:val="21"/>
          <w:szCs w:val="21"/>
        </w:rPr>
        <w:t>Check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£24.00 </w:t>
      </w:r>
    </w:p>
    <w:p w14:paraId="26184C49" w14:textId="77777777" w:rsidR="00A1687F" w:rsidRPr="00A1687F" w:rsidRDefault="00A1687F" w:rsidP="008846EF">
      <w:pPr>
        <w:pStyle w:val="Default"/>
        <w:ind w:left="1134"/>
        <w:rPr>
          <w:rFonts w:ascii="Arial" w:hAnsi="Arial" w:cs="Arial"/>
          <w:sz w:val="21"/>
          <w:szCs w:val="21"/>
        </w:rPr>
      </w:pPr>
    </w:p>
    <w:p w14:paraId="3869B594" w14:textId="72820E50" w:rsidR="00A1687F" w:rsidRDefault="00A1687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Bankruptcy </w:t>
      </w:r>
      <w:proofErr w:type="gramStart"/>
      <w:r w:rsidRPr="00A1687F">
        <w:rPr>
          <w:rFonts w:ascii="Arial" w:hAnsi="Arial" w:cs="Arial"/>
          <w:sz w:val="21"/>
          <w:szCs w:val="21"/>
        </w:rPr>
        <w:t>search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 </w:t>
      </w:r>
      <w:r>
        <w:rPr>
          <w:rFonts w:ascii="Arial" w:hAnsi="Arial" w:cs="Arial"/>
          <w:sz w:val="21"/>
          <w:szCs w:val="21"/>
        </w:rPr>
        <w:t xml:space="preserve">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individual. </w:t>
      </w:r>
    </w:p>
    <w:p w14:paraId="3354513C" w14:textId="77777777" w:rsidR="008846E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41C32751" w14:textId="522FFD1B" w:rsidR="008846E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  <w:t>Land Registry</w:t>
      </w:r>
      <w:r w:rsidRPr="00A1687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1687F">
        <w:rPr>
          <w:rFonts w:ascii="Arial" w:hAnsi="Arial" w:cs="Arial"/>
          <w:sz w:val="21"/>
          <w:szCs w:val="21"/>
        </w:rPr>
        <w:t>search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3</w:t>
      </w:r>
      <w:r w:rsidRPr="00A168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8569ABC" w14:textId="77777777" w:rsidR="008846EF" w:rsidRPr="00A1687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4A67C84E" w14:textId="0BDCEEC1" w:rsidR="00A1687F" w:rsidRDefault="00A1687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Land Registry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This will vary depending on the price which you pay for the property. </w:t>
      </w:r>
    </w:p>
    <w:p w14:paraId="0C52A4A8" w14:textId="77777777" w:rsidR="008846EF" w:rsidRPr="00A1687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0A7C3480" w14:textId="64FEC4C4" w:rsidR="00A1687F" w:rsidRDefault="00A1687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Electronic funds transfer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35 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235E6DCC" w14:textId="77777777" w:rsidR="008846EF" w:rsidRPr="00A1687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59F6D602" w14:textId="1A41F5BC" w:rsidR="00A1687F" w:rsidRDefault="00A1687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Stamp Duty Land </w:t>
      </w:r>
      <w:proofErr w:type="gramStart"/>
      <w:r w:rsidRPr="00A1687F">
        <w:rPr>
          <w:rFonts w:ascii="Arial" w:hAnsi="Arial" w:cs="Arial"/>
          <w:sz w:val="21"/>
          <w:szCs w:val="21"/>
        </w:rPr>
        <w:t>Tax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This depends on the purchase price of the property. You can calculate the amount which you will need to pay by using the Revenue’s website https://www.gov.uk/stamp-duty-land-tax/residential-property-rates or if the property is located in Wales by using the Welsh Revenue Authority’s website </w:t>
      </w:r>
      <w:hyperlink r:id="rId5" w:history="1">
        <w:r w:rsidR="008846EF" w:rsidRPr="00552EC5">
          <w:rPr>
            <w:rStyle w:val="Hyperlink"/>
            <w:rFonts w:ascii="Arial" w:hAnsi="Arial" w:cs="Arial"/>
            <w:sz w:val="21"/>
            <w:szCs w:val="21"/>
          </w:rPr>
          <w:t>https://beta.gov.wales/land-transaction-tax-calculator</w:t>
        </w:r>
      </w:hyperlink>
      <w:r w:rsidRPr="00A1687F">
        <w:rPr>
          <w:rFonts w:ascii="Arial" w:hAnsi="Arial" w:cs="Arial"/>
          <w:sz w:val="21"/>
          <w:szCs w:val="21"/>
        </w:rPr>
        <w:t xml:space="preserve">. </w:t>
      </w:r>
    </w:p>
    <w:p w14:paraId="37119702" w14:textId="77777777" w:rsidR="008846EF" w:rsidRPr="00A1687F" w:rsidRDefault="008846E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</w:p>
    <w:p w14:paraId="6D7CFDD0" w14:textId="5A724A8E" w:rsidR="00A1687F" w:rsidRDefault="00A1687F" w:rsidP="008846EF">
      <w:pPr>
        <w:pStyle w:val="Default"/>
        <w:ind w:left="1134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Landlord’s and/or Managing Agents’ </w:t>
      </w:r>
      <w:proofErr w:type="gramStart"/>
      <w:r w:rsidRPr="00A1687F">
        <w:rPr>
          <w:rFonts w:ascii="Arial" w:hAnsi="Arial" w:cs="Arial"/>
          <w:sz w:val="21"/>
          <w:szCs w:val="21"/>
        </w:rPr>
        <w:t>fees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(These will be confirmed in a Leasehold Management Pack provided by the Landlord and/or Managing Agent) </w:t>
      </w:r>
    </w:p>
    <w:p w14:paraId="613BB519" w14:textId="77777777" w:rsidR="008846E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6F2214C3" w14:textId="76DEED1F" w:rsidR="00A1687F" w:rsidRDefault="00A1687F" w:rsidP="008846E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Estimated </w:t>
      </w:r>
      <w:proofErr w:type="gramStart"/>
      <w:r w:rsidRPr="00A1687F">
        <w:rPr>
          <w:rFonts w:ascii="Arial" w:hAnsi="Arial" w:cs="Arial"/>
          <w:sz w:val="21"/>
          <w:szCs w:val="21"/>
        </w:rPr>
        <w:t>totals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15C4EDDA" w14:textId="77777777" w:rsidR="008846EF" w:rsidRPr="00A1687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098374F4" w14:textId="77777777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This means that, on average, the likely total cost (excluding Land Registry fees and Stamp Duty Land Tax on a purchase) will </w:t>
      </w:r>
      <w:proofErr w:type="gramStart"/>
      <w:r w:rsidRPr="00A1687F">
        <w:rPr>
          <w:rFonts w:ascii="Arial" w:hAnsi="Arial" w:cs="Arial"/>
          <w:sz w:val="21"/>
          <w:szCs w:val="21"/>
        </w:rPr>
        <w:t>be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04AB4D78" w14:textId="77777777" w:rsidR="008846EF" w:rsidRPr="00A04375" w:rsidRDefault="008846EF" w:rsidP="00A1687F">
      <w:pPr>
        <w:pStyle w:val="Default"/>
        <w:rPr>
          <w:rFonts w:ascii="Arial" w:hAnsi="Arial" w:cs="Arial"/>
          <w:color w:val="000000" w:themeColor="text1"/>
          <w:sz w:val="21"/>
          <w:szCs w:val="21"/>
        </w:rPr>
      </w:pPr>
    </w:p>
    <w:p w14:paraId="132A6EB7" w14:textId="1DD50404" w:rsidR="00A1687F" w:rsidRPr="00A04375" w:rsidRDefault="00A1687F" w:rsidP="008846EF">
      <w:pPr>
        <w:pStyle w:val="Default"/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for a </w:t>
      </w:r>
      <w:proofErr w:type="gramStart"/>
      <w:r w:rsidRPr="00A04375">
        <w:rPr>
          <w:rFonts w:ascii="Arial" w:hAnsi="Arial" w:cs="Arial"/>
          <w:color w:val="000000" w:themeColor="text1"/>
          <w:sz w:val="21"/>
          <w:szCs w:val="21"/>
        </w:rPr>
        <w:t>sale :</w:t>
      </w:r>
      <w:proofErr w:type="gramEnd"/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between £</w:t>
      </w:r>
      <w:r w:rsidR="007E3D2B" w:rsidRPr="00A04375">
        <w:rPr>
          <w:rFonts w:ascii="Arial" w:hAnsi="Arial" w:cs="Arial"/>
          <w:color w:val="000000" w:themeColor="text1"/>
          <w:sz w:val="21"/>
          <w:szCs w:val="21"/>
        </w:rPr>
        <w:t>1,529.66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</w:t>
      </w:r>
      <w:r w:rsidR="007E3D2B" w:rsidRPr="00A04375">
        <w:rPr>
          <w:rFonts w:ascii="Arial" w:hAnsi="Arial" w:cs="Arial"/>
          <w:color w:val="000000" w:themeColor="text1"/>
          <w:sz w:val="21"/>
          <w:szCs w:val="21"/>
        </w:rPr>
        <w:t>2,117.66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at Susannah Taylor’s and Andrew Williamson’s hourly charging rates, £1,</w:t>
      </w:r>
      <w:r w:rsidR="007E3D2B" w:rsidRPr="00A04375">
        <w:rPr>
          <w:rFonts w:ascii="Arial" w:hAnsi="Arial" w:cs="Arial"/>
          <w:color w:val="000000" w:themeColor="text1"/>
          <w:sz w:val="21"/>
          <w:szCs w:val="21"/>
        </w:rPr>
        <w:t>289.66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£1,</w:t>
      </w:r>
      <w:r w:rsidR="007E3D2B" w:rsidRPr="00A04375">
        <w:rPr>
          <w:rFonts w:ascii="Arial" w:hAnsi="Arial" w:cs="Arial"/>
          <w:color w:val="000000" w:themeColor="text1"/>
          <w:sz w:val="21"/>
          <w:szCs w:val="21"/>
        </w:rPr>
        <w:t>781.66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plus VAT at Natalie Linehan’s charging out rate, and £</w:t>
      </w:r>
      <w:r w:rsidR="007E3D2B" w:rsidRPr="00A04375">
        <w:rPr>
          <w:rFonts w:ascii="Arial" w:hAnsi="Arial" w:cs="Arial"/>
          <w:color w:val="000000" w:themeColor="text1"/>
          <w:sz w:val="21"/>
          <w:szCs w:val="21"/>
        </w:rPr>
        <w:t>1,607.66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</w:t>
      </w:r>
      <w:r w:rsidR="0071777E">
        <w:rPr>
          <w:rFonts w:ascii="Arial" w:hAnsi="Arial" w:cs="Arial"/>
          <w:color w:val="000000" w:themeColor="text1"/>
          <w:sz w:val="21"/>
          <w:szCs w:val="21"/>
        </w:rPr>
        <w:t>2,226.86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at David Thorp’s hourly charging rate. </w:t>
      </w:r>
    </w:p>
    <w:p w14:paraId="1A08BAE2" w14:textId="77777777" w:rsidR="008846EF" w:rsidRPr="00A04375" w:rsidRDefault="008846EF" w:rsidP="008846EF">
      <w:pPr>
        <w:pStyle w:val="Default"/>
        <w:ind w:left="567" w:hanging="567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DE60D30" w14:textId="4F979E54" w:rsidR="00A1687F" w:rsidRPr="00A04375" w:rsidRDefault="00A1687F" w:rsidP="008846EF">
      <w:pPr>
        <w:pStyle w:val="Default"/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for a </w:t>
      </w:r>
      <w:proofErr w:type="gramStart"/>
      <w:r w:rsidRPr="00A04375">
        <w:rPr>
          <w:rFonts w:ascii="Arial" w:hAnsi="Arial" w:cs="Arial"/>
          <w:color w:val="000000" w:themeColor="text1"/>
          <w:sz w:val="21"/>
          <w:szCs w:val="21"/>
        </w:rPr>
        <w:t>purchase :</w:t>
      </w:r>
      <w:proofErr w:type="gramEnd"/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between £2,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136.16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3,018.16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at Susannah Taylor’s and Andrew Williamson’s hourly charging rates, £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1,848.16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2,586.16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plus VAT at Natalie Linehan’s charging out rate, and £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2,229.76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and £</w:t>
      </w:r>
      <w:r w:rsidR="00A04375" w:rsidRPr="00A04375">
        <w:rPr>
          <w:rFonts w:ascii="Arial" w:hAnsi="Arial" w:cs="Arial"/>
          <w:color w:val="000000" w:themeColor="text1"/>
          <w:sz w:val="21"/>
          <w:szCs w:val="21"/>
        </w:rPr>
        <w:t>3,158.56</w:t>
      </w:r>
      <w:r w:rsidRPr="00A04375">
        <w:rPr>
          <w:rFonts w:ascii="Arial" w:hAnsi="Arial" w:cs="Arial"/>
          <w:color w:val="000000" w:themeColor="text1"/>
          <w:sz w:val="21"/>
          <w:szCs w:val="21"/>
        </w:rPr>
        <w:t xml:space="preserve"> at David Thorp’s hourly charging rate. </w:t>
      </w:r>
    </w:p>
    <w:p w14:paraId="02B12802" w14:textId="77777777" w:rsidR="008846EF" w:rsidRPr="008846EF" w:rsidRDefault="008846EF" w:rsidP="008846EF">
      <w:pPr>
        <w:pStyle w:val="Default"/>
        <w:ind w:left="1080"/>
        <w:rPr>
          <w:rFonts w:ascii="Arial" w:hAnsi="Arial" w:cs="Arial"/>
          <w:color w:val="FF0000"/>
          <w:sz w:val="21"/>
          <w:szCs w:val="21"/>
        </w:rPr>
      </w:pPr>
    </w:p>
    <w:p w14:paraId="5D94D8CE" w14:textId="77777777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We do stress that, by providing this information, we are not providing a fixed fee quote. </w:t>
      </w:r>
    </w:p>
    <w:p w14:paraId="6157056D" w14:textId="77777777" w:rsidR="00790A1B" w:rsidRPr="00A1687F" w:rsidRDefault="00790A1B" w:rsidP="00A1687F">
      <w:pPr>
        <w:pStyle w:val="Default"/>
        <w:rPr>
          <w:rFonts w:ascii="Arial" w:hAnsi="Arial" w:cs="Arial"/>
          <w:sz w:val="21"/>
          <w:szCs w:val="21"/>
        </w:rPr>
      </w:pPr>
    </w:p>
    <w:p w14:paraId="324E4608" w14:textId="77777777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We reserve the right to revise the estimates given above for our costs upwards on our notification to you if </w:t>
      </w:r>
      <w:proofErr w:type="gramStart"/>
      <w:r w:rsidRPr="00A1687F">
        <w:rPr>
          <w:rFonts w:ascii="Arial" w:hAnsi="Arial" w:cs="Arial"/>
          <w:sz w:val="21"/>
          <w:szCs w:val="21"/>
        </w:rPr>
        <w:t>either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203ECC7D" w14:textId="77777777" w:rsidR="008846EF" w:rsidRPr="00A1687F" w:rsidRDefault="008846EF" w:rsidP="00A1687F">
      <w:pPr>
        <w:pStyle w:val="Default"/>
        <w:rPr>
          <w:rFonts w:ascii="Arial" w:hAnsi="Arial" w:cs="Arial"/>
          <w:sz w:val="21"/>
          <w:szCs w:val="21"/>
        </w:rPr>
      </w:pPr>
    </w:p>
    <w:p w14:paraId="7FE169A8" w14:textId="4D00F135" w:rsidR="00A1687F" w:rsidRDefault="00A1687F" w:rsidP="008846EF">
      <w:pPr>
        <w:pStyle w:val="Default"/>
        <w:numPr>
          <w:ilvl w:val="0"/>
          <w:numId w:val="7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any relevant factors other than time and value prove to be significant. </w:t>
      </w:r>
    </w:p>
    <w:p w14:paraId="049B1854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59F608C" w14:textId="38B9DE44" w:rsidR="00A1687F" w:rsidRDefault="00A1687F" w:rsidP="008846EF">
      <w:pPr>
        <w:pStyle w:val="Default"/>
        <w:numPr>
          <w:ilvl w:val="0"/>
          <w:numId w:val="7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work proves to </w:t>
      </w:r>
      <w:proofErr w:type="gramStart"/>
      <w:r w:rsidRPr="00A1687F">
        <w:rPr>
          <w:rFonts w:ascii="Arial" w:hAnsi="Arial" w:cs="Arial"/>
          <w:sz w:val="21"/>
          <w:szCs w:val="21"/>
        </w:rPr>
        <w:t>take :</w:t>
      </w:r>
      <w:proofErr w:type="gramEnd"/>
      <w:r w:rsidRPr="00A1687F">
        <w:rPr>
          <w:rFonts w:ascii="Arial" w:hAnsi="Arial" w:cs="Arial"/>
          <w:sz w:val="21"/>
          <w:szCs w:val="21"/>
        </w:rPr>
        <w:t>-</w:t>
      </w:r>
    </w:p>
    <w:p w14:paraId="2DD753E2" w14:textId="77777777" w:rsidR="008846EF" w:rsidRPr="00A1687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4E47A0EB" w14:textId="10C57E8A" w:rsidR="00A1687F" w:rsidRDefault="00A1687F" w:rsidP="008846EF">
      <w:pPr>
        <w:pStyle w:val="Default"/>
        <w:ind w:left="993" w:hanging="426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On a </w:t>
      </w:r>
      <w:proofErr w:type="gramStart"/>
      <w:r w:rsidRPr="00A1687F">
        <w:rPr>
          <w:rFonts w:ascii="Arial" w:hAnsi="Arial" w:cs="Arial"/>
          <w:sz w:val="21"/>
          <w:szCs w:val="21"/>
        </w:rPr>
        <w:t>sale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More than 6 hours or </w:t>
      </w:r>
    </w:p>
    <w:p w14:paraId="17380448" w14:textId="77777777" w:rsidR="008846EF" w:rsidRPr="00A1687F" w:rsidRDefault="008846EF" w:rsidP="008846EF">
      <w:pPr>
        <w:pStyle w:val="Default"/>
        <w:ind w:left="993" w:hanging="426"/>
        <w:rPr>
          <w:rFonts w:ascii="Arial" w:hAnsi="Arial" w:cs="Arial"/>
          <w:sz w:val="21"/>
          <w:szCs w:val="21"/>
        </w:rPr>
      </w:pPr>
    </w:p>
    <w:p w14:paraId="2CF52AD8" w14:textId="03944030" w:rsidR="00A1687F" w:rsidRDefault="00A1687F" w:rsidP="008846EF">
      <w:pPr>
        <w:pStyle w:val="Default"/>
        <w:ind w:left="993" w:hanging="426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On a </w:t>
      </w:r>
      <w:proofErr w:type="gramStart"/>
      <w:r w:rsidRPr="00A1687F">
        <w:rPr>
          <w:rFonts w:ascii="Arial" w:hAnsi="Arial" w:cs="Arial"/>
          <w:sz w:val="21"/>
          <w:szCs w:val="21"/>
        </w:rPr>
        <w:t>purchase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More than 8 hours. </w:t>
      </w:r>
    </w:p>
    <w:p w14:paraId="5CDA2C89" w14:textId="77777777" w:rsidR="008846EF" w:rsidRPr="00A1687F" w:rsidRDefault="008846EF" w:rsidP="008846EF">
      <w:pPr>
        <w:pStyle w:val="Default"/>
        <w:ind w:left="993" w:hanging="426"/>
        <w:rPr>
          <w:rFonts w:ascii="Arial" w:hAnsi="Arial" w:cs="Arial"/>
          <w:sz w:val="21"/>
          <w:szCs w:val="21"/>
        </w:rPr>
      </w:pPr>
    </w:p>
    <w:p w14:paraId="7D6AC110" w14:textId="3711D686" w:rsidR="008846EF" w:rsidRDefault="00A1687F" w:rsidP="008846EF">
      <w:pPr>
        <w:pStyle w:val="Default"/>
        <w:numPr>
          <w:ilvl w:val="0"/>
          <w:numId w:val="7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lastRenderedPageBreak/>
        <w:t>we are required to carry out any work outside the scope of our original instructions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="008846EF" w:rsidRPr="00A1687F">
        <w:rPr>
          <w:rFonts w:ascii="Arial" w:hAnsi="Arial" w:cs="Arial"/>
          <w:sz w:val="21"/>
          <w:szCs w:val="21"/>
        </w:rPr>
        <w:t xml:space="preserve">We will let you know if we </w:t>
      </w:r>
      <w:proofErr w:type="gramStart"/>
      <w:r w:rsidR="008846EF" w:rsidRPr="00A1687F">
        <w:rPr>
          <w:rFonts w:ascii="Arial" w:hAnsi="Arial" w:cs="Arial"/>
          <w:sz w:val="21"/>
          <w:szCs w:val="21"/>
        </w:rPr>
        <w:t>have to</w:t>
      </w:r>
      <w:proofErr w:type="gramEnd"/>
      <w:r w:rsidR="008846EF" w:rsidRPr="00A1687F">
        <w:rPr>
          <w:rFonts w:ascii="Arial" w:hAnsi="Arial" w:cs="Arial"/>
          <w:sz w:val="21"/>
          <w:szCs w:val="21"/>
        </w:rPr>
        <w:t xml:space="preserve"> do or anticipate having to do any additional work. </w:t>
      </w:r>
    </w:p>
    <w:p w14:paraId="41F6B52C" w14:textId="77777777" w:rsidR="008846EF" w:rsidRPr="00A1687F" w:rsidRDefault="008846EF" w:rsidP="008846EF">
      <w:pPr>
        <w:pStyle w:val="Default"/>
        <w:ind w:left="567"/>
        <w:rPr>
          <w:rFonts w:ascii="Arial" w:hAnsi="Arial" w:cs="Arial"/>
          <w:sz w:val="21"/>
          <w:szCs w:val="21"/>
        </w:rPr>
      </w:pPr>
    </w:p>
    <w:p w14:paraId="037D7B01" w14:textId="77777777" w:rsidR="008846EF" w:rsidRDefault="008846EF" w:rsidP="008846EF">
      <w:pPr>
        <w:pStyle w:val="Default"/>
        <w:rPr>
          <w:rFonts w:ascii="Arial" w:hAnsi="Arial" w:cs="Arial"/>
          <w:sz w:val="21"/>
          <w:szCs w:val="21"/>
        </w:rPr>
      </w:pPr>
      <w:proofErr w:type="gramStart"/>
      <w:r w:rsidRPr="00A1687F">
        <w:rPr>
          <w:rFonts w:ascii="Arial" w:hAnsi="Arial" w:cs="Arial"/>
          <w:sz w:val="21"/>
          <w:szCs w:val="21"/>
        </w:rPr>
        <w:t>Timescales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4A4F7D3E" w14:textId="77777777" w:rsidR="008846EF" w:rsidRPr="00A1687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FE4870A" w14:textId="048BA64F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How long it will take from acceptance of an offer until you can move in or out of your property will depend on </w:t>
      </w:r>
      <w:proofErr w:type="gramStart"/>
      <w:r w:rsidRPr="00A1687F">
        <w:rPr>
          <w:rFonts w:ascii="Arial" w:hAnsi="Arial" w:cs="Arial"/>
          <w:sz w:val="21"/>
          <w:szCs w:val="21"/>
        </w:rPr>
        <w:t>a number</w:t>
      </w:r>
      <w:r w:rsidR="00C27D0B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>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factors. However, and on average, the process takes between approximately 6 and 10 weeks. </w:t>
      </w:r>
    </w:p>
    <w:p w14:paraId="06247AFA" w14:textId="77777777" w:rsidR="008846EF" w:rsidRPr="00A1687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D1D74E1" w14:textId="37AA659B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It can be quicker or slower, depending on the parties in the chain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For example, and if you are a </w:t>
      </w:r>
      <w:proofErr w:type="gramStart"/>
      <w:r w:rsidRPr="00A1687F">
        <w:rPr>
          <w:rFonts w:ascii="Arial" w:hAnsi="Arial" w:cs="Arial"/>
          <w:sz w:val="21"/>
          <w:szCs w:val="21"/>
        </w:rPr>
        <w:t>first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>time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buyer, purchasing a new build property with a mortgage in principle, it could take approximately 8 weeks, provided of course that the house is ready for occupation. </w:t>
      </w:r>
    </w:p>
    <w:p w14:paraId="2E80147A" w14:textId="77777777" w:rsidR="008846EF" w:rsidRPr="00A1687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E19CB74" w14:textId="77777777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If you are buying a leasehold property, which may require an extension of the Lease, it could take significantly longer, perhaps between 3 and 6 months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In that situation, additional costs would be payable. </w:t>
      </w:r>
    </w:p>
    <w:p w14:paraId="11B0C558" w14:textId="77777777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2974C73" w14:textId="77777777" w:rsid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2F167830" w14:textId="79EFDDCB" w:rsidR="008846EF" w:rsidRPr="008846EF" w:rsidRDefault="008846EF" w:rsidP="008846EF">
      <w:pPr>
        <w:pStyle w:val="Defaul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8846EF">
        <w:rPr>
          <w:rFonts w:ascii="Arial" w:hAnsi="Arial" w:cs="Arial"/>
          <w:b/>
          <w:bCs/>
          <w:sz w:val="21"/>
          <w:szCs w:val="21"/>
          <w:u w:val="single"/>
        </w:rPr>
        <w:t>Mortgage and Remortgage Specification</w:t>
      </w:r>
    </w:p>
    <w:p w14:paraId="4BD0C803" w14:textId="77777777" w:rsidR="008846EF" w:rsidRPr="008846EF" w:rsidRDefault="008846EF" w:rsidP="008846EF">
      <w:pPr>
        <w:pStyle w:val="Default"/>
        <w:jc w:val="both"/>
        <w:rPr>
          <w:rFonts w:ascii="Arial" w:hAnsi="Arial" w:cs="Arial"/>
          <w:sz w:val="21"/>
          <w:szCs w:val="21"/>
          <w:u w:val="single"/>
        </w:rPr>
      </w:pPr>
    </w:p>
    <w:p w14:paraId="24B1FA93" w14:textId="53A7DA82" w:rsidR="00A1687F" w:rsidRDefault="00A1687F" w:rsidP="008846EF">
      <w:pPr>
        <w:pStyle w:val="Default"/>
        <w:numPr>
          <w:ilvl w:val="0"/>
          <w:numId w:val="9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Instructions received. </w:t>
      </w:r>
      <w:r w:rsidR="008846EF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Explanatory letter to the Client supplying and seeking information. </w:t>
      </w:r>
    </w:p>
    <w:p w14:paraId="4D35255D" w14:textId="77777777" w:rsidR="008846EF" w:rsidRPr="00A1687F" w:rsidRDefault="008846EF" w:rsidP="008846EF">
      <w:pPr>
        <w:pStyle w:val="Default"/>
        <w:ind w:left="924"/>
        <w:rPr>
          <w:rFonts w:ascii="Arial" w:hAnsi="Arial" w:cs="Arial"/>
          <w:sz w:val="21"/>
          <w:szCs w:val="21"/>
        </w:rPr>
      </w:pPr>
    </w:p>
    <w:p w14:paraId="5AE69EA0" w14:textId="7C942E12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Documents of Title received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Immediately: </w:t>
      </w:r>
    </w:p>
    <w:p w14:paraId="5C604AC9" w14:textId="5BB87088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Make Searches and Enquiries. </w:t>
      </w:r>
    </w:p>
    <w:p w14:paraId="7521DD54" w14:textId="4DC20552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Request a Redemption Statement(s) for all registered Charges. </w:t>
      </w:r>
    </w:p>
    <w:p w14:paraId="2F34D754" w14:textId="2752F48E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2.3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Investigate the property’s title. </w:t>
      </w:r>
    </w:p>
    <w:p w14:paraId="1165B140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19357614" w14:textId="347CB64A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Mortgage Instructions </w:t>
      </w:r>
      <w:proofErr w:type="gramStart"/>
      <w:r w:rsidRPr="00A1687F">
        <w:rPr>
          <w:rFonts w:ascii="Arial" w:hAnsi="Arial" w:cs="Arial"/>
          <w:sz w:val="21"/>
          <w:szCs w:val="21"/>
        </w:rPr>
        <w:t>received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32FF9876" w14:textId="2F6A1265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Deal with Lender’s Special Conditions. </w:t>
      </w:r>
    </w:p>
    <w:p w14:paraId="1288AD61" w14:textId="69C2F710" w:rsidR="00A1687F" w:rsidRDefault="00A1687F" w:rsidP="008846EF">
      <w:pPr>
        <w:pStyle w:val="Default"/>
        <w:numPr>
          <w:ilvl w:val="1"/>
          <w:numId w:val="10"/>
        </w:numPr>
        <w:tabs>
          <w:tab w:val="left" w:pos="709"/>
        </w:tabs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Prepare Mortgage Deed for signature. </w:t>
      </w:r>
    </w:p>
    <w:p w14:paraId="0B723B60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207012CB" w14:textId="35BC1252" w:rsidR="00A1687F" w:rsidRDefault="00A1687F" w:rsidP="008846EF">
      <w:pPr>
        <w:pStyle w:val="Default"/>
        <w:numPr>
          <w:ilvl w:val="0"/>
          <w:numId w:val="11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Search results received. </w:t>
      </w:r>
      <w:r w:rsidR="008846EF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Full written report on legal matters to the Client with the Mortgage Deed for signature. </w:t>
      </w:r>
    </w:p>
    <w:p w14:paraId="054D7026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68DC433" w14:textId="7602B420" w:rsidR="00A1687F" w:rsidRDefault="00A1687F" w:rsidP="008846EF">
      <w:pPr>
        <w:pStyle w:val="Default"/>
        <w:numPr>
          <w:ilvl w:val="0"/>
          <w:numId w:val="11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Instruct property insurance at the time indicated by the Mortgage Instructions. </w:t>
      </w:r>
    </w:p>
    <w:p w14:paraId="79A625BD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7AC92D3" w14:textId="523FFBD0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Preparations for completion including: </w:t>
      </w:r>
    </w:p>
    <w:p w14:paraId="02896845" w14:textId="7BAC40B0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financial arrangements. </w:t>
      </w:r>
    </w:p>
    <w:p w14:paraId="6C71DAB5" w14:textId="1A3A8FE2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pre-completion Searches. </w:t>
      </w:r>
    </w:p>
    <w:p w14:paraId="66E04212" w14:textId="6B48DA9B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6.3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request a Redemption Statement for all registered Charges made up to the date of completion. </w:t>
      </w:r>
    </w:p>
    <w:p w14:paraId="0FF8F95A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4453A819" w14:textId="5B168B36" w:rsidR="00A1687F" w:rsidRDefault="00A1687F" w:rsidP="008846EF">
      <w:pPr>
        <w:pStyle w:val="Default"/>
        <w:numPr>
          <w:ilvl w:val="0"/>
          <w:numId w:val="12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Make completion arrangements and implement them with a view to maximum efficiency and cost-effectiveness (including report to and obtaining funds from the Mortgagees). </w:t>
      </w:r>
    </w:p>
    <w:p w14:paraId="76A8AA6E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58648EB6" w14:textId="7F61997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Post-completion: </w:t>
      </w:r>
    </w:p>
    <w:p w14:paraId="24C3CED6" w14:textId="5E4A7E3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Register the redemption of the existing Mortgage and the new Mortgage. </w:t>
      </w:r>
    </w:p>
    <w:p w14:paraId="06E29EBE" w14:textId="6AD9F9F2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After registration formalities are complete send the Title Documents to the Lender and/or Client. </w:t>
      </w:r>
    </w:p>
    <w:p w14:paraId="41B3DA81" w14:textId="77777777" w:rsidR="008846E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40A6AD22" w14:textId="77777777" w:rsidR="008846E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554CBFF3" w14:textId="77777777" w:rsidR="008846EF" w:rsidRDefault="008846EF" w:rsidP="008846EF">
      <w:pPr>
        <w:pStyle w:val="Default"/>
        <w:rPr>
          <w:rFonts w:ascii="Arial" w:hAnsi="Arial" w:cs="Arial"/>
          <w:b/>
          <w:bCs/>
          <w:sz w:val="21"/>
          <w:szCs w:val="21"/>
          <w:u w:val="single"/>
        </w:rPr>
      </w:pPr>
      <w:r w:rsidRPr="008846EF">
        <w:rPr>
          <w:rFonts w:ascii="Arial" w:hAnsi="Arial" w:cs="Arial"/>
          <w:b/>
          <w:bCs/>
          <w:sz w:val="21"/>
          <w:szCs w:val="21"/>
          <w:u w:val="single"/>
        </w:rPr>
        <w:t xml:space="preserve">Residential Sale Specification </w:t>
      </w:r>
    </w:p>
    <w:p w14:paraId="22B60013" w14:textId="77777777" w:rsidR="008846EF" w:rsidRDefault="008846EF" w:rsidP="008846EF">
      <w:pPr>
        <w:pStyle w:val="Default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99CF289" w14:textId="0D7BF497" w:rsidR="008846EF" w:rsidRDefault="008846EF" w:rsidP="008846EF">
      <w:pPr>
        <w:pStyle w:val="Default"/>
        <w:numPr>
          <w:ilvl w:val="0"/>
          <w:numId w:val="15"/>
        </w:numPr>
        <w:ind w:left="567" w:hanging="567"/>
        <w:rPr>
          <w:rFonts w:ascii="Arial" w:hAnsi="Arial" w:cs="Arial"/>
          <w:sz w:val="21"/>
          <w:szCs w:val="21"/>
        </w:rPr>
      </w:pPr>
      <w:r w:rsidRPr="008846EF">
        <w:rPr>
          <w:rFonts w:ascii="Arial" w:hAnsi="Arial" w:cs="Arial"/>
          <w:sz w:val="21"/>
          <w:szCs w:val="21"/>
        </w:rPr>
        <w:t>Instructions received.</w:t>
      </w:r>
    </w:p>
    <w:p w14:paraId="2C08BD3A" w14:textId="70030604" w:rsidR="00A1687F" w:rsidRPr="00A1687F" w:rsidRDefault="008846EF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</w:t>
      </w:r>
      <w:r>
        <w:rPr>
          <w:rFonts w:ascii="Arial" w:hAnsi="Arial" w:cs="Arial"/>
          <w:sz w:val="21"/>
          <w:szCs w:val="21"/>
        </w:rPr>
        <w:tab/>
      </w:r>
      <w:r w:rsidR="00A1687F" w:rsidRPr="00A1687F">
        <w:rPr>
          <w:rFonts w:ascii="Arial" w:hAnsi="Arial" w:cs="Arial"/>
          <w:sz w:val="21"/>
          <w:szCs w:val="21"/>
        </w:rPr>
        <w:t xml:space="preserve">Explanatory letter to the Client supplying and seeking information. </w:t>
      </w:r>
    </w:p>
    <w:p w14:paraId="665019C2" w14:textId="24FA0DCC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(As soon as Mortgagees’ details known): request to them for documents of title. </w:t>
      </w:r>
    </w:p>
    <w:p w14:paraId="29F91074" w14:textId="27F0173D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1.3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(Where title registered) request to Land Registry for copy entries in the Register. </w:t>
      </w:r>
    </w:p>
    <w:p w14:paraId="1A41594D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52F8F7F9" w14:textId="40B8479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Documents of title (or Land Registry entries) received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Immediate preparation of: </w:t>
      </w:r>
    </w:p>
    <w:p w14:paraId="344DF063" w14:textId="78A044AC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2.1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Sale Agreement. </w:t>
      </w:r>
    </w:p>
    <w:p w14:paraId="2D0BD324" w14:textId="3777773E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lastRenderedPageBreak/>
        <w:t xml:space="preserve">2.2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(Where title unregistered) details of title. </w:t>
      </w:r>
    </w:p>
    <w:p w14:paraId="4F573371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39AFE95D" w14:textId="7D2649A1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Instructions received from Seller – completion of “package” for Buyer’s Solicitors. </w:t>
      </w:r>
    </w:p>
    <w:p w14:paraId="2C987418" w14:textId="40E3A9F6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4.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Sale arranged: </w:t>
      </w:r>
    </w:p>
    <w:p w14:paraId="6FAA985A" w14:textId="78FC2199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4.1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Submit Package to Buyer’s Solicitors. </w:t>
      </w:r>
    </w:p>
    <w:p w14:paraId="7EA3BA84" w14:textId="7BA1E59C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4.2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Seek details of them and of the Selling Agents about the position about any “chain”. </w:t>
      </w:r>
    </w:p>
    <w:p w14:paraId="17D7A623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6A3743AD" w14:textId="0CF29BC5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5.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Reply from Buyer’s Solicitors: </w:t>
      </w:r>
    </w:p>
    <w:p w14:paraId="652C2913" w14:textId="524E7F0D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5.1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Obtain information necessary to reply to any questions raised by Buyer’s Solicitors. </w:t>
      </w:r>
    </w:p>
    <w:p w14:paraId="6A30A6F3" w14:textId="286CEF30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5.2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Amend if necessary and approve the Transfer of ownership. </w:t>
      </w:r>
    </w:p>
    <w:p w14:paraId="6781AB71" w14:textId="7620D9A1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5.3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Have the Sale Agreement and Transfer signed by the Seller. </w:t>
      </w:r>
    </w:p>
    <w:p w14:paraId="612B1791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749AEEDB" w14:textId="6549E37B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Buyer’s part of the Agreement received: </w:t>
      </w:r>
    </w:p>
    <w:p w14:paraId="76CA3B78" w14:textId="5EA8D866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Appropriate action in any related purchase. </w:t>
      </w:r>
    </w:p>
    <w:p w14:paraId="47586ACC" w14:textId="0E829E6B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6.2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When appropriate for the Seller (including when completion date certain) exchange of Agreements. </w:t>
      </w:r>
    </w:p>
    <w:p w14:paraId="607A9E74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2605E5DC" w14:textId="4CB7FBF8" w:rsidR="00A1687F" w:rsidRDefault="00A1687F" w:rsidP="008846EF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Ascertain and supply relevant financial information about completion of the sale. </w:t>
      </w:r>
    </w:p>
    <w:p w14:paraId="1E87E191" w14:textId="77777777" w:rsidR="008846EF" w:rsidRPr="00A1687F" w:rsidRDefault="008846EF" w:rsidP="008846EF">
      <w:pPr>
        <w:pStyle w:val="Default"/>
        <w:ind w:left="720"/>
        <w:rPr>
          <w:rFonts w:ascii="Arial" w:hAnsi="Arial" w:cs="Arial"/>
          <w:sz w:val="21"/>
          <w:szCs w:val="21"/>
        </w:rPr>
      </w:pPr>
    </w:p>
    <w:p w14:paraId="4B4FE2EA" w14:textId="05AACA00" w:rsidR="00A1687F" w:rsidRDefault="00A1687F" w:rsidP="008846EF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Make and effect completion arrangements with maximum efficiency and cost-effectiveness. </w:t>
      </w:r>
    </w:p>
    <w:p w14:paraId="0CE699E6" w14:textId="77777777" w:rsidR="008846EF" w:rsidRPr="00A1687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52C11B79" w14:textId="4CF8FF80" w:rsidR="00A1687F" w:rsidRDefault="00A1687F" w:rsidP="008846EF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Cancel the property insurance when appropriate and seek a rebate of premium. </w:t>
      </w:r>
    </w:p>
    <w:p w14:paraId="5FBFBAA4" w14:textId="77777777" w:rsidR="008846EF" w:rsidRPr="00A1687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5547E372" w14:textId="03EE7114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Post completion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Immediate dealings </w:t>
      </w:r>
      <w:proofErr w:type="gramStart"/>
      <w:r w:rsidRPr="00A1687F">
        <w:rPr>
          <w:rFonts w:ascii="Arial" w:hAnsi="Arial" w:cs="Arial"/>
          <w:sz w:val="21"/>
          <w:szCs w:val="21"/>
        </w:rPr>
        <w:t>with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41ED7B3C" w14:textId="307CE9C3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10.1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money including redemption of the </w:t>
      </w:r>
      <w:proofErr w:type="gramStart"/>
      <w:r w:rsidRPr="00A1687F">
        <w:rPr>
          <w:rFonts w:ascii="Arial" w:hAnsi="Arial" w:cs="Arial"/>
          <w:sz w:val="21"/>
          <w:szCs w:val="21"/>
        </w:rPr>
        <w:t>Mortgage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4E9D7913" w14:textId="43209CDB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documents (including endowment policies). </w:t>
      </w:r>
    </w:p>
    <w:p w14:paraId="202682DC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A3AA44C" w14:textId="552E4E2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 </w:t>
      </w:r>
      <w:r w:rsidR="008846EF">
        <w:rPr>
          <w:rFonts w:ascii="Arial" w:hAnsi="Arial" w:cs="Arial"/>
          <w:sz w:val="21"/>
          <w:szCs w:val="21"/>
        </w:rPr>
        <w:tab/>
      </w:r>
      <w:proofErr w:type="gramStart"/>
      <w:r w:rsidRPr="00A1687F">
        <w:rPr>
          <w:rFonts w:ascii="Arial" w:hAnsi="Arial" w:cs="Arial"/>
          <w:sz w:val="21"/>
          <w:szCs w:val="21"/>
        </w:rPr>
        <w:t>Throughout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06BDBBA6" w14:textId="6C7A25A2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Questions raised by the Seller and the Buyer’s Solicitors dealt with immediately. </w:t>
      </w:r>
    </w:p>
    <w:p w14:paraId="37D48015" w14:textId="25029969" w:rsid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Enquiries, advice to the Seller and positive action about any “chain” of dependent transactions. </w:t>
      </w:r>
    </w:p>
    <w:p w14:paraId="50D1F853" w14:textId="77777777" w:rsidR="008846EF" w:rsidRPr="00A1687F" w:rsidRDefault="008846E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6E4288FB" w14:textId="77777777" w:rsidR="00A1687F" w:rsidRDefault="00A1687F" w:rsidP="008846EF">
      <w:pPr>
        <w:pStyle w:val="Default"/>
        <w:ind w:left="567" w:hanging="567"/>
        <w:rPr>
          <w:rFonts w:ascii="Arial" w:hAnsi="Arial" w:cs="Arial"/>
          <w:b/>
          <w:bCs/>
          <w:sz w:val="21"/>
          <w:szCs w:val="21"/>
          <w:u w:val="single"/>
        </w:rPr>
      </w:pPr>
      <w:r w:rsidRPr="008846EF">
        <w:rPr>
          <w:rFonts w:ascii="Arial" w:hAnsi="Arial" w:cs="Arial"/>
          <w:b/>
          <w:bCs/>
          <w:sz w:val="21"/>
          <w:szCs w:val="21"/>
          <w:u w:val="single"/>
        </w:rPr>
        <w:t xml:space="preserve">Residential Purchase Specification </w:t>
      </w:r>
    </w:p>
    <w:p w14:paraId="7141D290" w14:textId="77777777" w:rsidR="008846EF" w:rsidRPr="008846EF" w:rsidRDefault="008846EF" w:rsidP="008846EF">
      <w:pPr>
        <w:pStyle w:val="Default"/>
        <w:ind w:left="567" w:hanging="567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98DFFD8" w14:textId="00A920A2" w:rsidR="00A1687F" w:rsidRDefault="00A1687F" w:rsidP="008846EF">
      <w:pPr>
        <w:pStyle w:val="Default"/>
        <w:numPr>
          <w:ilvl w:val="0"/>
          <w:numId w:val="17"/>
        </w:numPr>
        <w:ind w:left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Instructions received. </w:t>
      </w:r>
      <w:r w:rsidR="00790A1B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Explanatory letter to the Client supplying and seeking information. </w:t>
      </w:r>
    </w:p>
    <w:p w14:paraId="488BEBD4" w14:textId="77777777" w:rsidR="008846EF" w:rsidRPr="00A1687F" w:rsidRDefault="008846EF" w:rsidP="008846EF">
      <w:pPr>
        <w:pStyle w:val="Default"/>
        <w:ind w:left="360"/>
        <w:rPr>
          <w:rFonts w:ascii="Arial" w:hAnsi="Arial" w:cs="Arial"/>
          <w:sz w:val="21"/>
          <w:szCs w:val="21"/>
        </w:rPr>
      </w:pPr>
    </w:p>
    <w:p w14:paraId="279CC249" w14:textId="73558F9C" w:rsidR="00A1687F" w:rsidRDefault="00A1687F" w:rsidP="008846EF">
      <w:pPr>
        <w:pStyle w:val="Default"/>
        <w:numPr>
          <w:ilvl w:val="0"/>
          <w:numId w:val="17"/>
        </w:numPr>
        <w:ind w:left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Purchase confirmed. </w:t>
      </w:r>
      <w:r w:rsidR="00790A1B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Request to Seller’s Agents for relevant information. </w:t>
      </w:r>
    </w:p>
    <w:p w14:paraId="3AA4F707" w14:textId="77777777" w:rsidR="008846EF" w:rsidRDefault="008846EF" w:rsidP="008846EF">
      <w:pPr>
        <w:pStyle w:val="Default"/>
        <w:rPr>
          <w:rFonts w:ascii="Arial" w:hAnsi="Arial" w:cs="Arial"/>
          <w:sz w:val="21"/>
          <w:szCs w:val="21"/>
        </w:rPr>
      </w:pPr>
    </w:p>
    <w:p w14:paraId="43D62291" w14:textId="05FC3FC1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Draft Sale Agreement received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Immediately: </w:t>
      </w:r>
    </w:p>
    <w:p w14:paraId="08F8E96C" w14:textId="392688A9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Make Searches and Enquiries. </w:t>
      </w:r>
    </w:p>
    <w:p w14:paraId="501F986B" w14:textId="1655820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Reply to the Seller’s Solicitors: </w:t>
      </w:r>
    </w:p>
    <w:p w14:paraId="78BE72E9" w14:textId="77777777" w:rsidR="008846E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3.2.1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Raise any necessary questions about legal and practical matters. </w:t>
      </w:r>
    </w:p>
    <w:p w14:paraId="63E7B663" w14:textId="3D4B5945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3.2.2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Prepare and submit draft Transfer of ownership and other items. </w:t>
      </w:r>
    </w:p>
    <w:p w14:paraId="4B4CEF5F" w14:textId="0EAC7307" w:rsidR="00A1687F" w:rsidRPr="00A1687F" w:rsidRDefault="00A1687F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3.2.3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Amend if necessary and approve the Agreement. </w:t>
      </w:r>
    </w:p>
    <w:p w14:paraId="6187EF91" w14:textId="33FC8AE2" w:rsidR="00A1687F" w:rsidRDefault="00A1687F" w:rsidP="008846EF">
      <w:pPr>
        <w:pStyle w:val="Default"/>
        <w:numPr>
          <w:ilvl w:val="2"/>
          <w:numId w:val="18"/>
        </w:numPr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Investigate the property’s title. </w:t>
      </w:r>
    </w:p>
    <w:p w14:paraId="3EE5629B" w14:textId="77777777" w:rsidR="008846EF" w:rsidRPr="00A1687F" w:rsidRDefault="008846EF" w:rsidP="007D6415">
      <w:pPr>
        <w:pStyle w:val="Default"/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14:paraId="36FE88A2" w14:textId="35A09CC5" w:rsidR="00A1687F" w:rsidRDefault="00A1687F" w:rsidP="007D6415">
      <w:pPr>
        <w:pStyle w:val="Default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Pre-Contract investigations completed. </w:t>
      </w:r>
      <w:r w:rsidR="007D6415"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Full written report on legal matters to the Buyer with the Agreement for signature. </w:t>
      </w:r>
    </w:p>
    <w:p w14:paraId="2B68DBAD" w14:textId="77777777" w:rsidR="008846EF" w:rsidRPr="00A1687F" w:rsidRDefault="008846EF" w:rsidP="008846EF">
      <w:pPr>
        <w:pStyle w:val="Default"/>
        <w:tabs>
          <w:tab w:val="left" w:pos="567"/>
        </w:tabs>
        <w:ind w:left="567"/>
        <w:rPr>
          <w:rFonts w:ascii="Arial" w:hAnsi="Arial" w:cs="Arial"/>
          <w:sz w:val="21"/>
          <w:szCs w:val="21"/>
        </w:rPr>
      </w:pPr>
    </w:p>
    <w:p w14:paraId="5DCC8B76" w14:textId="0455F5EE" w:rsidR="00A1687F" w:rsidRDefault="00A1687F" w:rsidP="007D6415">
      <w:pPr>
        <w:pStyle w:val="Default"/>
        <w:numPr>
          <w:ilvl w:val="0"/>
          <w:numId w:val="19"/>
        </w:numPr>
        <w:tabs>
          <w:tab w:val="left" w:pos="567"/>
        </w:tabs>
        <w:ind w:left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When appropriate for the Buyer (including when completion date certain) exchange Agreements. </w:t>
      </w:r>
    </w:p>
    <w:p w14:paraId="549F74F0" w14:textId="77777777" w:rsidR="007D6415" w:rsidRPr="00A1687F" w:rsidRDefault="007D6415" w:rsidP="007D6415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</w:p>
    <w:p w14:paraId="0B0F1B31" w14:textId="15C3299A" w:rsidR="00A1687F" w:rsidRDefault="00A1687F" w:rsidP="007D6415">
      <w:pPr>
        <w:pStyle w:val="Default"/>
        <w:numPr>
          <w:ilvl w:val="0"/>
          <w:numId w:val="19"/>
        </w:numPr>
        <w:tabs>
          <w:tab w:val="left" w:pos="567"/>
        </w:tabs>
        <w:ind w:left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Instruct property insurance at the time indicated by the Agreement. </w:t>
      </w:r>
    </w:p>
    <w:p w14:paraId="25BB1937" w14:textId="77777777" w:rsidR="007D6415" w:rsidRPr="00A1687F" w:rsidRDefault="007D6415" w:rsidP="007D6415">
      <w:pPr>
        <w:pStyle w:val="Default"/>
        <w:tabs>
          <w:tab w:val="left" w:pos="567"/>
        </w:tabs>
        <w:ind w:left="567" w:hanging="564"/>
        <w:rPr>
          <w:rFonts w:ascii="Arial" w:hAnsi="Arial" w:cs="Arial"/>
          <w:sz w:val="21"/>
          <w:szCs w:val="21"/>
        </w:rPr>
      </w:pPr>
    </w:p>
    <w:p w14:paraId="5D92DACD" w14:textId="2A082D0E" w:rsidR="00A1687F" w:rsidRDefault="00A1687F" w:rsidP="007D6415">
      <w:pPr>
        <w:pStyle w:val="Default"/>
        <w:numPr>
          <w:ilvl w:val="0"/>
          <w:numId w:val="19"/>
        </w:numPr>
        <w:tabs>
          <w:tab w:val="left" w:pos="567"/>
        </w:tabs>
        <w:ind w:left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Finalise the purchase and mortgage documents and have them signed. </w:t>
      </w:r>
    </w:p>
    <w:p w14:paraId="23E52D50" w14:textId="77777777" w:rsidR="007D6415" w:rsidRPr="00A1687F" w:rsidRDefault="007D6415" w:rsidP="007D6415">
      <w:pPr>
        <w:pStyle w:val="Default"/>
        <w:tabs>
          <w:tab w:val="left" w:pos="567"/>
        </w:tabs>
        <w:ind w:left="567" w:hanging="564"/>
        <w:rPr>
          <w:rFonts w:ascii="Arial" w:hAnsi="Arial" w:cs="Arial"/>
          <w:sz w:val="21"/>
          <w:szCs w:val="21"/>
        </w:rPr>
      </w:pPr>
    </w:p>
    <w:p w14:paraId="65E0C68F" w14:textId="10937522" w:rsidR="00A1687F" w:rsidRPr="00A1687F" w:rsidRDefault="00A1687F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Preparations for completion including: </w:t>
      </w:r>
    </w:p>
    <w:p w14:paraId="7B2E3EDA" w14:textId="0401488F" w:rsidR="00A1687F" w:rsidRPr="00A1687F" w:rsidRDefault="00A1687F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financial arrangements. </w:t>
      </w:r>
    </w:p>
    <w:p w14:paraId="382E2868" w14:textId="40495A0F" w:rsidR="00A1687F" w:rsidRDefault="00A1687F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8.2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pre-completion Searches. </w:t>
      </w:r>
    </w:p>
    <w:p w14:paraId="02BA5A37" w14:textId="77777777" w:rsidR="007D6415" w:rsidRDefault="007D6415" w:rsidP="008846EF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</w:p>
    <w:p w14:paraId="5DD0F752" w14:textId="74F7802E" w:rsidR="00A1687F" w:rsidRPr="00A1687F" w:rsidRDefault="00A1687F" w:rsidP="008846EF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9.1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Make completion arrangements and implement them with a view to maximum efficiency and cost-effectiveness (including report to and obtaining funds from the Mortgagees). </w:t>
      </w:r>
    </w:p>
    <w:p w14:paraId="34ACE0F4" w14:textId="50C89B32" w:rsid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9.2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In anticipation of completion, arrange for completion of the Land Transaction Return Form. </w:t>
      </w:r>
    </w:p>
    <w:p w14:paraId="6BC6F6BD" w14:textId="77777777" w:rsidR="007D6415" w:rsidRPr="00A1687F" w:rsidRDefault="007D6415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673EB426" w14:textId="3AF6BA09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Post-completion: </w:t>
      </w:r>
    </w:p>
    <w:p w14:paraId="6B9208E4" w14:textId="264BC230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Submit Land Transaction Return Form and (assuming that it is payable) pay Stamp Duty Land Tax (or if the property you wish to buy is in Wales) Land Transaction Tax. </w:t>
      </w:r>
    </w:p>
    <w:p w14:paraId="5C6C1307" w14:textId="436579E3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Serve requisite Notices. </w:t>
      </w:r>
    </w:p>
    <w:p w14:paraId="3922EBA7" w14:textId="2701DA20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10.3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Register the Title. </w:t>
      </w:r>
    </w:p>
    <w:p w14:paraId="0BB74607" w14:textId="0D19BD3E" w:rsid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10.4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(After registration) deal with the title documents. </w:t>
      </w:r>
    </w:p>
    <w:p w14:paraId="23A2D48A" w14:textId="77777777" w:rsidR="007D6415" w:rsidRPr="00A1687F" w:rsidRDefault="007D6415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110644A6" w14:textId="2F7DAF2B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(Throughout</w:t>
      </w:r>
      <w:proofErr w:type="gramStart"/>
      <w:r w:rsidRPr="00A1687F">
        <w:rPr>
          <w:rFonts w:ascii="Arial" w:hAnsi="Arial" w:cs="Arial"/>
          <w:sz w:val="21"/>
          <w:szCs w:val="21"/>
        </w:rPr>
        <w:t>)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3884606F" w14:textId="7A6B9EFC" w:rsidR="00A1687F" w:rsidRP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11.1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Questions raised by the Buyer or the Seller’s Solicitors dealt with immediately. </w:t>
      </w:r>
    </w:p>
    <w:p w14:paraId="49744AC8" w14:textId="0DBF10F4" w:rsidR="00A1687F" w:rsidRDefault="00A1687F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11.2 </w:t>
      </w:r>
      <w:r w:rsidR="008846EF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Enquiries, advice to the Buyer and positive action about any “chain” of dependent transactions. </w:t>
      </w:r>
    </w:p>
    <w:p w14:paraId="4C878F7C" w14:textId="77777777" w:rsidR="007D6415" w:rsidRPr="00A1687F" w:rsidRDefault="007D6415" w:rsidP="007D6415">
      <w:pPr>
        <w:pStyle w:val="Default"/>
        <w:ind w:left="567" w:hanging="567"/>
        <w:rPr>
          <w:rFonts w:ascii="Arial" w:hAnsi="Arial" w:cs="Arial"/>
          <w:sz w:val="21"/>
          <w:szCs w:val="21"/>
        </w:rPr>
      </w:pPr>
    </w:p>
    <w:p w14:paraId="0D65A6F0" w14:textId="77777777" w:rsidR="00A1687F" w:rsidRDefault="00A1687F" w:rsidP="007D6415">
      <w:pPr>
        <w:pStyle w:val="Default"/>
        <w:rPr>
          <w:rFonts w:ascii="Arial" w:hAnsi="Arial" w:cs="Arial"/>
          <w:b/>
          <w:bCs/>
          <w:sz w:val="21"/>
          <w:szCs w:val="21"/>
          <w:u w:val="single"/>
        </w:rPr>
      </w:pPr>
      <w:r w:rsidRPr="007D6415">
        <w:rPr>
          <w:rFonts w:ascii="Arial" w:hAnsi="Arial" w:cs="Arial"/>
          <w:b/>
          <w:bCs/>
          <w:sz w:val="21"/>
          <w:szCs w:val="21"/>
          <w:u w:val="single"/>
        </w:rPr>
        <w:t xml:space="preserve">Residential Conveyancing Price Information </w:t>
      </w:r>
    </w:p>
    <w:p w14:paraId="7B6EB8F4" w14:textId="77777777" w:rsidR="007D6415" w:rsidRPr="007D6415" w:rsidRDefault="007D6415" w:rsidP="007D6415">
      <w:pPr>
        <w:pStyle w:val="Default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FC1F538" w14:textId="77777777" w:rsidR="00A1687F" w:rsidRDefault="00A1687F" w:rsidP="007D6415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7D6415">
        <w:rPr>
          <w:rFonts w:ascii="Arial" w:hAnsi="Arial" w:cs="Arial"/>
          <w:sz w:val="21"/>
          <w:szCs w:val="21"/>
          <w:u w:val="single"/>
        </w:rPr>
        <w:t xml:space="preserve">Mortgages and Remortgages </w:t>
      </w:r>
    </w:p>
    <w:p w14:paraId="3DEF1F22" w14:textId="77777777" w:rsidR="007C55BC" w:rsidRPr="007D6415" w:rsidRDefault="007C55BC" w:rsidP="007D6415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14:paraId="1EE92962" w14:textId="61BA6206" w:rsidR="00A1687F" w:rsidRDefault="00A1687F" w:rsidP="007D6415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Our fees cover </w:t>
      </w:r>
      <w:proofErr w:type="gramStart"/>
      <w:r w:rsidRPr="00A1687F">
        <w:rPr>
          <w:rFonts w:ascii="Arial" w:hAnsi="Arial" w:cs="Arial"/>
          <w:sz w:val="21"/>
          <w:szCs w:val="21"/>
        </w:rPr>
        <w:t>all 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the work listed in our residential Mortgage and Remortgage specification. </w:t>
      </w:r>
    </w:p>
    <w:p w14:paraId="638C8879" w14:textId="77777777" w:rsidR="007C55BC" w:rsidRPr="00A1687F" w:rsidRDefault="007C55BC" w:rsidP="007D6415">
      <w:pPr>
        <w:pStyle w:val="Default"/>
        <w:rPr>
          <w:rFonts w:ascii="Arial" w:hAnsi="Arial" w:cs="Arial"/>
          <w:sz w:val="21"/>
          <w:szCs w:val="21"/>
        </w:rPr>
      </w:pPr>
    </w:p>
    <w:p w14:paraId="71E54561" w14:textId="77777777" w:rsidR="00A1687F" w:rsidRPr="00A1687F" w:rsidRDefault="00A1687F" w:rsidP="007D6415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Our work will not </w:t>
      </w:r>
      <w:proofErr w:type="gramStart"/>
      <w:r w:rsidRPr="00A1687F">
        <w:rPr>
          <w:rFonts w:ascii="Arial" w:hAnsi="Arial" w:cs="Arial"/>
          <w:sz w:val="21"/>
          <w:szCs w:val="21"/>
        </w:rPr>
        <w:t>include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55864089" w14:textId="22CF8D44" w:rsidR="007D6415" w:rsidRDefault="00A1687F" w:rsidP="007D6415">
      <w:pPr>
        <w:pStyle w:val="Default"/>
        <w:tabs>
          <w:tab w:val="left" w:pos="567"/>
        </w:tabs>
        <w:ind w:left="564" w:hanging="564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a. </w:t>
      </w:r>
      <w:r w:rsidR="007D6415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>the provision of tax advice (other than the Stamp Duty Land Tax payable in relation to any aspect of the matter</w:t>
      </w:r>
      <w:proofErr w:type="gramStart"/>
      <w:r w:rsidRPr="00A1687F">
        <w:rPr>
          <w:rFonts w:ascii="Arial" w:hAnsi="Arial" w:cs="Arial"/>
          <w:sz w:val="21"/>
          <w:szCs w:val="21"/>
        </w:rPr>
        <w:t>)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That would be a matter for further specialist advice from this firm or </w:t>
      </w:r>
      <w:r w:rsidR="007D6415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elsewhere, should you choose. </w:t>
      </w:r>
    </w:p>
    <w:p w14:paraId="321604AA" w14:textId="1A66BC5C" w:rsidR="00A1687F" w:rsidRDefault="00A1687F" w:rsidP="007D6415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b. </w:t>
      </w:r>
      <w:r w:rsidR="007D6415"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any other work which is not properly ancillary to the conveyancing process. </w:t>
      </w:r>
    </w:p>
    <w:p w14:paraId="1A0FC36D" w14:textId="77777777" w:rsidR="00790A1B" w:rsidRDefault="00790A1B" w:rsidP="007D6415">
      <w:pPr>
        <w:pStyle w:val="Default"/>
        <w:tabs>
          <w:tab w:val="left" w:pos="567"/>
        </w:tabs>
        <w:rPr>
          <w:rFonts w:ascii="Arial" w:hAnsi="Arial" w:cs="Arial"/>
          <w:sz w:val="21"/>
          <w:szCs w:val="21"/>
        </w:rPr>
      </w:pPr>
    </w:p>
    <w:p w14:paraId="11BDBC70" w14:textId="77777777" w:rsidR="00A1687F" w:rsidRDefault="00A1687F" w:rsidP="007D6415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We charge on a time basis, by reference to hourly charging out rates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. 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The applicable hourly charging out rates for this work </w:t>
      </w:r>
      <w:proofErr w:type="gramStart"/>
      <w:r w:rsidRPr="00A1687F">
        <w:rPr>
          <w:rFonts w:ascii="Arial" w:hAnsi="Arial" w:cs="Arial"/>
          <w:sz w:val="21"/>
          <w:szCs w:val="21"/>
        </w:rPr>
        <w:t>are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58F61987" w14:textId="77777777" w:rsidR="007D6415" w:rsidRPr="00A1687F" w:rsidRDefault="007D6415" w:rsidP="007D6415">
      <w:pPr>
        <w:pStyle w:val="Default"/>
        <w:rPr>
          <w:rFonts w:ascii="Arial" w:hAnsi="Arial" w:cs="Arial"/>
          <w:sz w:val="21"/>
          <w:szCs w:val="21"/>
        </w:rPr>
      </w:pPr>
    </w:p>
    <w:p w14:paraId="36F2BD86" w14:textId="61F5BBD5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Susannah </w:t>
      </w:r>
      <w:proofErr w:type="gramStart"/>
      <w:r w:rsidRPr="00A1687F">
        <w:rPr>
          <w:rFonts w:ascii="Arial" w:hAnsi="Arial" w:cs="Arial"/>
          <w:sz w:val="21"/>
          <w:szCs w:val="21"/>
        </w:rPr>
        <w:t>Taylor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</w:t>
      </w:r>
      <w:r w:rsidR="007D6415">
        <w:rPr>
          <w:rFonts w:ascii="Arial" w:hAnsi="Arial" w:cs="Arial"/>
          <w:sz w:val="21"/>
          <w:szCs w:val="21"/>
        </w:rPr>
        <w:t>4</w:t>
      </w:r>
      <w:r w:rsidRPr="00A1687F">
        <w:rPr>
          <w:rFonts w:ascii="Arial" w:hAnsi="Arial" w:cs="Arial"/>
          <w:sz w:val="21"/>
          <w:szCs w:val="21"/>
        </w:rPr>
        <w:t xml:space="preserve">5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195D974C" w14:textId="13F84B30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Andrew Williamson: £2</w:t>
      </w:r>
      <w:r w:rsidR="007D6415">
        <w:rPr>
          <w:rFonts w:ascii="Arial" w:hAnsi="Arial" w:cs="Arial"/>
          <w:sz w:val="21"/>
          <w:szCs w:val="21"/>
        </w:rPr>
        <w:t>4</w:t>
      </w:r>
      <w:r w:rsidRPr="00A1687F">
        <w:rPr>
          <w:rFonts w:ascii="Arial" w:hAnsi="Arial" w:cs="Arial"/>
          <w:sz w:val="21"/>
          <w:szCs w:val="21"/>
        </w:rPr>
        <w:t xml:space="preserve">5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3681FB61" w14:textId="14F20AB1" w:rsidR="00A1687F" w:rsidRP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Natalie Linehan: £</w:t>
      </w:r>
      <w:r w:rsidR="007D6415">
        <w:rPr>
          <w:rFonts w:ascii="Arial" w:hAnsi="Arial" w:cs="Arial"/>
          <w:sz w:val="21"/>
          <w:szCs w:val="21"/>
        </w:rPr>
        <w:t>205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339577A1" w14:textId="0B933011" w:rsidR="00A1687F" w:rsidRDefault="00A1687F" w:rsidP="00A1687F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David </w:t>
      </w:r>
      <w:proofErr w:type="gramStart"/>
      <w:r w:rsidRPr="00A1687F">
        <w:rPr>
          <w:rFonts w:ascii="Arial" w:hAnsi="Arial" w:cs="Arial"/>
          <w:sz w:val="21"/>
          <w:szCs w:val="21"/>
        </w:rPr>
        <w:t>Thorp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</w:t>
      </w:r>
      <w:r w:rsidR="007D6415">
        <w:rPr>
          <w:rFonts w:ascii="Arial" w:hAnsi="Arial" w:cs="Arial"/>
          <w:sz w:val="21"/>
          <w:szCs w:val="21"/>
        </w:rPr>
        <w:t>58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hour. </w:t>
      </w:r>
    </w:p>
    <w:p w14:paraId="364128EC" w14:textId="77777777" w:rsidR="007C55BC" w:rsidRDefault="007C55BC" w:rsidP="00A1687F">
      <w:pPr>
        <w:pStyle w:val="Default"/>
        <w:rPr>
          <w:rFonts w:ascii="Arial" w:hAnsi="Arial" w:cs="Arial"/>
          <w:sz w:val="21"/>
          <w:szCs w:val="21"/>
        </w:rPr>
      </w:pPr>
    </w:p>
    <w:p w14:paraId="5C59D55E" w14:textId="2303FB02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average the work in connection </w:t>
      </w:r>
      <w:r w:rsidRPr="00A1687F">
        <w:rPr>
          <w:rFonts w:ascii="Arial" w:hAnsi="Arial" w:cs="Arial"/>
          <w:sz w:val="21"/>
          <w:szCs w:val="21"/>
        </w:rPr>
        <w:t xml:space="preserve">with a mortgage and remortgage takes between 4 and 6 hours to complete. </w:t>
      </w:r>
    </w:p>
    <w:p w14:paraId="3237D19A" w14:textId="77777777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601ECFD" w14:textId="73C9593F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This means that, on average, our costs will be between £9</w:t>
      </w:r>
      <w:r>
        <w:rPr>
          <w:rFonts w:ascii="Arial" w:hAnsi="Arial" w:cs="Arial"/>
          <w:sz w:val="21"/>
          <w:szCs w:val="21"/>
        </w:rPr>
        <w:t>8</w:t>
      </w:r>
      <w:r w:rsidRPr="00A1687F">
        <w:rPr>
          <w:rFonts w:ascii="Arial" w:hAnsi="Arial" w:cs="Arial"/>
          <w:sz w:val="21"/>
          <w:szCs w:val="21"/>
        </w:rPr>
        <w:t>0 and £1,4</w:t>
      </w:r>
      <w:r>
        <w:rPr>
          <w:rFonts w:ascii="Arial" w:hAnsi="Arial" w:cs="Arial"/>
          <w:sz w:val="21"/>
          <w:szCs w:val="21"/>
        </w:rPr>
        <w:t>7</w:t>
      </w:r>
      <w:r w:rsidRPr="00A1687F">
        <w:rPr>
          <w:rFonts w:ascii="Arial" w:hAnsi="Arial" w:cs="Arial"/>
          <w:sz w:val="21"/>
          <w:szCs w:val="21"/>
        </w:rPr>
        <w:t xml:space="preserve">0 plus VAT </w:t>
      </w:r>
      <w:r w:rsidR="00C27D0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>at Susannah Taylor’s and Andrew Williamson’s hourly charging rates, £</w:t>
      </w:r>
      <w:r>
        <w:rPr>
          <w:rFonts w:ascii="Arial" w:hAnsi="Arial" w:cs="Arial"/>
          <w:sz w:val="21"/>
          <w:szCs w:val="21"/>
        </w:rPr>
        <w:t>820</w:t>
      </w:r>
      <w:r w:rsidRPr="00A1687F">
        <w:rPr>
          <w:rFonts w:ascii="Arial" w:hAnsi="Arial" w:cs="Arial"/>
          <w:sz w:val="21"/>
          <w:szCs w:val="21"/>
        </w:rPr>
        <w:t xml:space="preserve"> and £1,</w:t>
      </w:r>
      <w:r>
        <w:rPr>
          <w:rFonts w:ascii="Arial" w:hAnsi="Arial" w:cs="Arial"/>
          <w:sz w:val="21"/>
          <w:szCs w:val="21"/>
        </w:rPr>
        <w:t>230</w:t>
      </w:r>
      <w:r w:rsidRPr="00A1687F">
        <w:rPr>
          <w:rFonts w:ascii="Arial" w:hAnsi="Arial" w:cs="Arial"/>
          <w:sz w:val="21"/>
          <w:szCs w:val="21"/>
        </w:rPr>
        <w:t xml:space="preserve"> plus VAT </w:t>
      </w:r>
      <w:r w:rsidR="00C27D0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>at Natalie Linehan’s charging out rate, and £</w:t>
      </w:r>
      <w:r>
        <w:rPr>
          <w:rFonts w:ascii="Arial" w:hAnsi="Arial" w:cs="Arial"/>
          <w:sz w:val="21"/>
          <w:szCs w:val="21"/>
        </w:rPr>
        <w:t>1,032</w:t>
      </w:r>
      <w:r w:rsidRPr="00A1687F">
        <w:rPr>
          <w:rFonts w:ascii="Arial" w:hAnsi="Arial" w:cs="Arial"/>
          <w:sz w:val="21"/>
          <w:szCs w:val="21"/>
        </w:rPr>
        <w:t xml:space="preserve"> and £1,</w:t>
      </w:r>
      <w:r>
        <w:rPr>
          <w:rFonts w:ascii="Arial" w:hAnsi="Arial" w:cs="Arial"/>
          <w:sz w:val="21"/>
          <w:szCs w:val="21"/>
        </w:rPr>
        <w:t>54</w:t>
      </w:r>
      <w:r w:rsidRPr="00A1687F">
        <w:rPr>
          <w:rFonts w:ascii="Arial" w:hAnsi="Arial" w:cs="Arial"/>
          <w:sz w:val="21"/>
          <w:szCs w:val="21"/>
        </w:rPr>
        <w:t xml:space="preserve">8 plus VAT </w:t>
      </w:r>
      <w:r w:rsidR="00C27D0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at David Thorp’s hourly charging rate. </w:t>
      </w:r>
    </w:p>
    <w:p w14:paraId="08FFB3D3" w14:textId="77777777" w:rsidR="00790A1B" w:rsidRDefault="00790A1B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F512F47" w14:textId="77777777" w:rsidR="00790A1B" w:rsidRPr="00A1687F" w:rsidRDefault="00790A1B" w:rsidP="00790A1B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exact number of hours it will take to complete the work depends on a variety of factors. </w:t>
      </w:r>
    </w:p>
    <w:p w14:paraId="5A13D5E7" w14:textId="77777777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215C86B7" w14:textId="77777777" w:rsidR="007C55BC" w:rsidRPr="00A1687F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Those factors include, but are not limited </w:t>
      </w:r>
      <w:proofErr w:type="gramStart"/>
      <w:r w:rsidRPr="00A1687F">
        <w:rPr>
          <w:rFonts w:ascii="Arial" w:hAnsi="Arial" w:cs="Arial"/>
          <w:sz w:val="21"/>
          <w:szCs w:val="21"/>
        </w:rPr>
        <w:t>to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75A8DE83" w14:textId="23C0FE9B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number of attendances on you and any relevant third parties (such as your old Lender, your new Lender, Mortgage Brokers, Financial Advisors) which are necessary in each transaction. </w:t>
      </w:r>
    </w:p>
    <w:p w14:paraId="6A6D4518" w14:textId="3DF43A27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complexity of the title to the property. </w:t>
      </w:r>
    </w:p>
    <w:p w14:paraId="7D008D25" w14:textId="5D67CCB2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complexity of the documents which we </w:t>
      </w:r>
      <w:proofErr w:type="gramStart"/>
      <w:r w:rsidRPr="00A1687F">
        <w:rPr>
          <w:rFonts w:ascii="Arial" w:hAnsi="Arial" w:cs="Arial"/>
          <w:sz w:val="21"/>
          <w:szCs w:val="21"/>
        </w:rPr>
        <w:t>have to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draft and/or approve on your behalf. </w:t>
      </w:r>
    </w:p>
    <w:p w14:paraId="1933C612" w14:textId="7224C365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complexity of your Mortgage Offer. </w:t>
      </w:r>
    </w:p>
    <w:p w14:paraId="72425D4E" w14:textId="0768E7C4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time which we </w:t>
      </w:r>
      <w:proofErr w:type="gramStart"/>
      <w:r w:rsidRPr="00A1687F">
        <w:rPr>
          <w:rFonts w:ascii="Arial" w:hAnsi="Arial" w:cs="Arial"/>
          <w:sz w:val="21"/>
          <w:szCs w:val="21"/>
        </w:rPr>
        <w:t>have to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spend in dealings with your mortgage lenders. </w:t>
      </w:r>
    </w:p>
    <w:p w14:paraId="77025F16" w14:textId="5E8FF73C" w:rsidR="007C55BC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Whether there are any problems or difficulties with the title documents (for example if any relevant documents are missing). </w:t>
      </w:r>
    </w:p>
    <w:p w14:paraId="02569DE6" w14:textId="77777777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3106C29C" w14:textId="473593E0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lastRenderedPageBreak/>
        <w:t xml:space="preserve">We stress that these examples are not a complete list of the potentially relevant factors. 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 xml:space="preserve">Often it is, at the outset of a transaction, impossible to know which factors may become relevant </w:t>
      </w:r>
      <w:proofErr w:type="gramStart"/>
      <w:r w:rsidRPr="00A1687F">
        <w:rPr>
          <w:rFonts w:ascii="Arial" w:hAnsi="Arial" w:cs="Arial"/>
          <w:sz w:val="21"/>
          <w:szCs w:val="21"/>
        </w:rPr>
        <w:t>during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>the course 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it. </w:t>
      </w:r>
    </w:p>
    <w:p w14:paraId="65AB1205" w14:textId="77777777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737E6BE" w14:textId="77777777" w:rsidR="00790A1B" w:rsidRPr="00A1687F" w:rsidRDefault="00790A1B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B6498A3" w14:textId="77777777" w:rsidR="007C55BC" w:rsidRPr="00A1687F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The payments out which we will, typically, have to make </w:t>
      </w:r>
      <w:proofErr w:type="gramStart"/>
      <w:r w:rsidRPr="00A1687F">
        <w:rPr>
          <w:rFonts w:ascii="Arial" w:hAnsi="Arial" w:cs="Arial"/>
          <w:sz w:val="21"/>
          <w:szCs w:val="21"/>
        </w:rPr>
        <w:t>are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0D408760" w14:textId="34762D3D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Online identification evidence verification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£2.72 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individual. </w:t>
      </w:r>
    </w:p>
    <w:p w14:paraId="7F961F8D" w14:textId="5A9C502A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Land Registry </w:t>
      </w:r>
      <w:proofErr w:type="gramStart"/>
      <w:r w:rsidRPr="00A1687F">
        <w:rPr>
          <w:rFonts w:ascii="Arial" w:hAnsi="Arial" w:cs="Arial"/>
          <w:sz w:val="21"/>
          <w:szCs w:val="21"/>
        </w:rPr>
        <w:t>fees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6 plus VAT</w:t>
      </w:r>
      <w:r w:rsidRPr="00A1687F">
        <w:rPr>
          <w:rFonts w:ascii="Arial" w:hAnsi="Arial" w:cs="Arial"/>
          <w:sz w:val="21"/>
          <w:szCs w:val="21"/>
        </w:rPr>
        <w:t xml:space="preserve"> </w:t>
      </w:r>
      <w:r w:rsidR="0071777E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>for freehold title; £</w:t>
      </w:r>
      <w:r>
        <w:rPr>
          <w:rFonts w:ascii="Arial" w:hAnsi="Arial" w:cs="Arial"/>
          <w:sz w:val="21"/>
          <w:szCs w:val="21"/>
        </w:rPr>
        <w:t>12 plus VAT</w:t>
      </w:r>
      <w:r w:rsidRPr="00A1687F">
        <w:rPr>
          <w:rFonts w:ascii="Arial" w:hAnsi="Arial" w:cs="Arial"/>
          <w:sz w:val="21"/>
          <w:szCs w:val="21"/>
        </w:rPr>
        <w:t xml:space="preserve">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for leasehold title. </w:t>
      </w:r>
    </w:p>
    <w:p w14:paraId="3D454E79" w14:textId="6CBE819B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bookmarkStart w:id="0" w:name="_Hlk156212920"/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Search </w:t>
      </w:r>
      <w:proofErr w:type="gramStart"/>
      <w:r w:rsidRPr="00A1687F">
        <w:rPr>
          <w:rFonts w:ascii="Arial" w:hAnsi="Arial" w:cs="Arial"/>
          <w:sz w:val="21"/>
          <w:szCs w:val="21"/>
        </w:rPr>
        <w:t xml:space="preserve">fees </w:t>
      </w:r>
      <w:bookmarkEnd w:id="0"/>
      <w:r w:rsidRPr="00A1687F">
        <w:rPr>
          <w:rFonts w:ascii="Arial" w:hAnsi="Arial" w:cs="Arial"/>
          <w:sz w:val="21"/>
          <w:szCs w:val="21"/>
        </w:rPr>
        <w:t>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There is an extent to which these will vary from transaction to transaction but, typically, these will be approximately :- </w:t>
      </w:r>
    </w:p>
    <w:p w14:paraId="26E04150" w14:textId="710A3370" w:rsidR="007C55BC" w:rsidRPr="00A1687F" w:rsidRDefault="007C55BC" w:rsidP="007C55BC">
      <w:pPr>
        <w:pStyle w:val="Default"/>
        <w:ind w:left="1134" w:hanging="567"/>
        <w:jc w:val="both"/>
        <w:rPr>
          <w:rFonts w:ascii="Arial" w:hAnsi="Arial" w:cs="Arial"/>
          <w:sz w:val="21"/>
          <w:szCs w:val="21"/>
        </w:rPr>
      </w:pPr>
      <w:proofErr w:type="spellStart"/>
      <w:r w:rsidRPr="00A1687F">
        <w:rPr>
          <w:rFonts w:ascii="Arial" w:hAnsi="Arial" w:cs="Arial"/>
          <w:sz w:val="21"/>
          <w:szCs w:val="21"/>
        </w:rPr>
        <w:t>i</w:t>
      </w:r>
      <w:proofErr w:type="spellEnd"/>
      <w:r w:rsidRPr="00A1687F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Local Land Charges </w:t>
      </w:r>
      <w:proofErr w:type="gramStart"/>
      <w:r w:rsidRPr="00A1687F">
        <w:rPr>
          <w:rFonts w:ascii="Arial" w:hAnsi="Arial" w:cs="Arial"/>
          <w:sz w:val="21"/>
          <w:szCs w:val="21"/>
        </w:rPr>
        <w:t>Search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121.40</w:t>
      </w:r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04366D3D" w14:textId="2F643DD5" w:rsidR="007C55BC" w:rsidRPr="00A1687F" w:rsidRDefault="007C55BC" w:rsidP="007C55BC">
      <w:pPr>
        <w:pStyle w:val="Default"/>
        <w:ind w:left="1134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ii.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Drainage and Water </w:t>
      </w:r>
      <w:proofErr w:type="gramStart"/>
      <w:r w:rsidRPr="00A1687F">
        <w:rPr>
          <w:rFonts w:ascii="Arial" w:hAnsi="Arial" w:cs="Arial"/>
          <w:sz w:val="21"/>
          <w:szCs w:val="21"/>
        </w:rPr>
        <w:t>Enquiries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34</w:t>
      </w:r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3709621A" w14:textId="596AAAFB" w:rsidR="007C55BC" w:rsidRPr="00A1687F" w:rsidRDefault="007C55BC" w:rsidP="007C55BC">
      <w:pPr>
        <w:pStyle w:val="Default"/>
        <w:numPr>
          <w:ilvl w:val="0"/>
          <w:numId w:val="6"/>
        </w:numPr>
        <w:ind w:hanging="513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 Environmental </w:t>
      </w:r>
      <w:proofErr w:type="gramStart"/>
      <w:r w:rsidRPr="00A1687F">
        <w:rPr>
          <w:rFonts w:ascii="Arial" w:hAnsi="Arial" w:cs="Arial"/>
          <w:sz w:val="21"/>
          <w:szCs w:val="21"/>
        </w:rPr>
        <w:t>Search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96</w:t>
      </w:r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7E0547F9" w14:textId="7807BD4C" w:rsidR="007C55BC" w:rsidRPr="00A1687F" w:rsidRDefault="007C55BC" w:rsidP="007C55BC">
      <w:pPr>
        <w:pStyle w:val="Default"/>
        <w:ind w:left="1080" w:hanging="513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iv.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Coal and Brine </w:t>
      </w:r>
      <w:proofErr w:type="gramStart"/>
      <w:r w:rsidRPr="00A1687F">
        <w:rPr>
          <w:rFonts w:ascii="Arial" w:hAnsi="Arial" w:cs="Arial"/>
          <w:sz w:val="21"/>
          <w:szCs w:val="21"/>
        </w:rPr>
        <w:t>Report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45.50</w:t>
      </w:r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2BA71511" w14:textId="27BD2501" w:rsidR="007C55BC" w:rsidRDefault="007C55BC" w:rsidP="007C55BC">
      <w:pPr>
        <w:pStyle w:val="Default"/>
        <w:numPr>
          <w:ilvl w:val="0"/>
          <w:numId w:val="5"/>
        </w:numPr>
        <w:ind w:left="1080" w:hanging="513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Chancel Liability </w:t>
      </w:r>
      <w:proofErr w:type="gramStart"/>
      <w:r w:rsidRPr="00A1687F">
        <w:rPr>
          <w:rFonts w:ascii="Arial" w:hAnsi="Arial" w:cs="Arial"/>
          <w:sz w:val="21"/>
          <w:szCs w:val="21"/>
        </w:rPr>
        <w:t>Check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£24.00 </w:t>
      </w:r>
    </w:p>
    <w:p w14:paraId="43DFFF86" w14:textId="5244058E" w:rsidR="007C55BC" w:rsidRDefault="007C55BC" w:rsidP="007C55BC">
      <w:pPr>
        <w:pStyle w:val="Default"/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  <w:t xml:space="preserve">Bankruptcy </w:t>
      </w:r>
      <w:proofErr w:type="gramStart"/>
      <w:r>
        <w:rPr>
          <w:rFonts w:ascii="Arial" w:hAnsi="Arial" w:cs="Arial"/>
          <w:sz w:val="21"/>
          <w:szCs w:val="21"/>
        </w:rPr>
        <w:t>s</w:t>
      </w:r>
      <w:r w:rsidRPr="00A1687F">
        <w:rPr>
          <w:rFonts w:ascii="Arial" w:hAnsi="Arial" w:cs="Arial"/>
          <w:sz w:val="21"/>
          <w:szCs w:val="21"/>
        </w:rPr>
        <w:t>earch</w:t>
      </w:r>
      <w:r>
        <w:rPr>
          <w:rFonts w:ascii="Arial" w:hAnsi="Arial" w:cs="Arial"/>
          <w:sz w:val="21"/>
          <w:szCs w:val="21"/>
        </w:rPr>
        <w:t xml:space="preserve"> </w:t>
      </w:r>
      <w:r w:rsidRPr="00A1687F">
        <w:rPr>
          <w:rFonts w:ascii="Arial" w:hAnsi="Arial" w:cs="Arial"/>
          <w:sz w:val="21"/>
          <w:szCs w:val="21"/>
        </w:rPr>
        <w:t>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£2 </w:t>
      </w:r>
      <w:r>
        <w:rPr>
          <w:rFonts w:ascii="Arial" w:hAnsi="Arial" w:cs="Arial"/>
          <w:sz w:val="21"/>
          <w:szCs w:val="21"/>
        </w:rPr>
        <w:t xml:space="preserve">plus VAT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per individual. </w:t>
      </w:r>
    </w:p>
    <w:p w14:paraId="05015149" w14:textId="4A1D6EE7" w:rsidR="007E3D2B" w:rsidRPr="00A1687F" w:rsidRDefault="007E3D2B" w:rsidP="007C55BC">
      <w:pPr>
        <w:pStyle w:val="Default"/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  <w:t xml:space="preserve">Land Registry </w:t>
      </w:r>
      <w:proofErr w:type="gramStart"/>
      <w:r>
        <w:rPr>
          <w:rFonts w:ascii="Arial" w:hAnsi="Arial" w:cs="Arial"/>
          <w:sz w:val="21"/>
          <w:szCs w:val="21"/>
        </w:rPr>
        <w:t>search :</w:t>
      </w:r>
      <w:proofErr w:type="gramEnd"/>
      <w:r>
        <w:rPr>
          <w:rFonts w:ascii="Arial" w:hAnsi="Arial" w:cs="Arial"/>
          <w:sz w:val="21"/>
          <w:szCs w:val="21"/>
        </w:rPr>
        <w:t xml:space="preserve"> £3 plus VAT</w:t>
      </w:r>
      <w:r w:rsidR="00790A1B">
        <w:rPr>
          <w:rFonts w:ascii="Arial" w:hAnsi="Arial" w:cs="Arial"/>
          <w:sz w:val="21"/>
          <w:szCs w:val="21"/>
        </w:rPr>
        <w:t xml:space="preserve"> at 20%</w:t>
      </w:r>
    </w:p>
    <w:p w14:paraId="035A8310" w14:textId="6EC91420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Land Registry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This will vary depending on the value of the property/amount of the Mortgage advance. </w:t>
      </w:r>
    </w:p>
    <w:p w14:paraId="4262A5F3" w14:textId="31A42195" w:rsidR="007C55BC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Electronic funds transfer </w:t>
      </w:r>
      <w:proofErr w:type="gramStart"/>
      <w:r w:rsidRPr="00A1687F">
        <w:rPr>
          <w:rFonts w:ascii="Arial" w:hAnsi="Arial" w:cs="Arial"/>
          <w:sz w:val="21"/>
          <w:szCs w:val="21"/>
        </w:rPr>
        <w:t>fee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35 plus VAT</w:t>
      </w:r>
      <w:r w:rsidRPr="00A1687F">
        <w:rPr>
          <w:rFonts w:ascii="Arial" w:hAnsi="Arial" w:cs="Arial"/>
          <w:sz w:val="21"/>
          <w:szCs w:val="21"/>
        </w:rPr>
        <w:t xml:space="preserve"> </w:t>
      </w:r>
      <w:r w:rsidR="00790A1B">
        <w:rPr>
          <w:rFonts w:ascii="Arial" w:hAnsi="Arial" w:cs="Arial"/>
          <w:sz w:val="21"/>
          <w:szCs w:val="21"/>
        </w:rPr>
        <w:t xml:space="preserve">at 20% </w:t>
      </w:r>
      <w:r w:rsidRPr="00A1687F">
        <w:rPr>
          <w:rFonts w:ascii="Arial" w:hAnsi="Arial" w:cs="Arial"/>
          <w:sz w:val="21"/>
          <w:szCs w:val="21"/>
        </w:rPr>
        <w:t xml:space="preserve">(Mortgage redemption) </w:t>
      </w:r>
    </w:p>
    <w:p w14:paraId="650D613E" w14:textId="77777777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5D852A66" w14:textId="77777777" w:rsidR="007C55BC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Estimated </w:t>
      </w:r>
      <w:proofErr w:type="gramStart"/>
      <w:r w:rsidRPr="00A1687F">
        <w:rPr>
          <w:rFonts w:ascii="Arial" w:hAnsi="Arial" w:cs="Arial"/>
          <w:sz w:val="21"/>
          <w:szCs w:val="21"/>
        </w:rPr>
        <w:t>totals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</w:t>
      </w:r>
    </w:p>
    <w:p w14:paraId="6A72977C" w14:textId="77777777" w:rsidR="007C55BC" w:rsidRPr="00A1687F" w:rsidRDefault="007C55BC" w:rsidP="007C55BC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58B88410" w14:textId="6564506B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This means that, on average, the likely total cost will be between £1</w:t>
      </w:r>
      <w:r w:rsidR="007E3D2B">
        <w:rPr>
          <w:rFonts w:ascii="Arial" w:hAnsi="Arial" w:cs="Arial"/>
          <w:sz w:val="21"/>
          <w:szCs w:val="21"/>
        </w:rPr>
        <w:t>,</w:t>
      </w:r>
      <w:r w:rsidR="00A04375">
        <w:rPr>
          <w:rFonts w:ascii="Arial" w:hAnsi="Arial" w:cs="Arial"/>
          <w:sz w:val="21"/>
          <w:szCs w:val="21"/>
        </w:rPr>
        <w:t>555.36</w:t>
      </w:r>
      <w:r w:rsidRPr="00A1687F">
        <w:rPr>
          <w:rFonts w:ascii="Arial" w:hAnsi="Arial" w:cs="Arial"/>
          <w:sz w:val="21"/>
          <w:szCs w:val="21"/>
        </w:rPr>
        <w:t xml:space="preserve"> and £</w:t>
      </w:r>
      <w:r w:rsidR="00A04375">
        <w:rPr>
          <w:rFonts w:ascii="Arial" w:hAnsi="Arial" w:cs="Arial"/>
          <w:sz w:val="21"/>
          <w:szCs w:val="21"/>
        </w:rPr>
        <w:t>2,143.36</w:t>
      </w:r>
      <w:r w:rsidRPr="00A1687F">
        <w:rPr>
          <w:rFonts w:ascii="Arial" w:hAnsi="Arial" w:cs="Arial"/>
          <w:sz w:val="21"/>
          <w:szCs w:val="21"/>
        </w:rPr>
        <w:t xml:space="preserve"> at Susannah Taylor’s and Andrew Williamson’s hourly charging rates, £</w:t>
      </w:r>
      <w:r w:rsidR="008E11A4">
        <w:rPr>
          <w:rFonts w:ascii="Arial" w:hAnsi="Arial" w:cs="Arial"/>
          <w:sz w:val="21"/>
          <w:szCs w:val="21"/>
        </w:rPr>
        <w:t>1,363.36</w:t>
      </w:r>
      <w:r w:rsidRPr="00A1687F">
        <w:rPr>
          <w:rFonts w:ascii="Arial" w:hAnsi="Arial" w:cs="Arial"/>
          <w:sz w:val="21"/>
          <w:szCs w:val="21"/>
        </w:rPr>
        <w:t xml:space="preserve"> and £</w:t>
      </w:r>
      <w:r w:rsidR="008E11A4">
        <w:rPr>
          <w:rFonts w:ascii="Arial" w:hAnsi="Arial" w:cs="Arial"/>
          <w:sz w:val="21"/>
          <w:szCs w:val="21"/>
        </w:rPr>
        <w:t>1,855.36</w:t>
      </w:r>
      <w:r w:rsidRPr="00A1687F">
        <w:rPr>
          <w:rFonts w:ascii="Arial" w:hAnsi="Arial" w:cs="Arial"/>
          <w:sz w:val="21"/>
          <w:szCs w:val="21"/>
        </w:rPr>
        <w:t xml:space="preserve"> plus VAT at Natalie Linehan’s charging out rate, and £</w:t>
      </w:r>
      <w:r w:rsidR="007E3D2B">
        <w:rPr>
          <w:rFonts w:ascii="Arial" w:hAnsi="Arial" w:cs="Arial"/>
          <w:sz w:val="21"/>
          <w:szCs w:val="21"/>
        </w:rPr>
        <w:t>1,</w:t>
      </w:r>
      <w:r w:rsidR="008E11A4">
        <w:rPr>
          <w:rFonts w:ascii="Arial" w:hAnsi="Arial" w:cs="Arial"/>
          <w:sz w:val="21"/>
          <w:szCs w:val="21"/>
        </w:rPr>
        <w:t>617.76</w:t>
      </w:r>
      <w:r w:rsidRPr="00A1687F">
        <w:rPr>
          <w:rFonts w:ascii="Arial" w:hAnsi="Arial" w:cs="Arial"/>
          <w:sz w:val="21"/>
          <w:szCs w:val="21"/>
        </w:rPr>
        <w:t xml:space="preserve"> and £</w:t>
      </w:r>
      <w:r w:rsidR="008E11A4">
        <w:rPr>
          <w:rFonts w:ascii="Arial" w:hAnsi="Arial" w:cs="Arial"/>
          <w:sz w:val="21"/>
          <w:szCs w:val="21"/>
        </w:rPr>
        <w:t>2,236.96</w:t>
      </w:r>
      <w:r w:rsidRPr="00A1687F">
        <w:rPr>
          <w:rFonts w:ascii="Arial" w:hAnsi="Arial" w:cs="Arial"/>
          <w:sz w:val="21"/>
          <w:szCs w:val="21"/>
        </w:rPr>
        <w:t xml:space="preserve"> at David Thorp’s hourly charging rate</w:t>
      </w:r>
      <w:r w:rsidR="007E3D2B">
        <w:rPr>
          <w:rFonts w:ascii="Arial" w:hAnsi="Arial" w:cs="Arial"/>
          <w:sz w:val="21"/>
          <w:szCs w:val="21"/>
        </w:rPr>
        <w:t xml:space="preserve"> plus the Land Registry fee</w:t>
      </w:r>
      <w:r w:rsidRPr="00A1687F">
        <w:rPr>
          <w:rFonts w:ascii="Arial" w:hAnsi="Arial" w:cs="Arial"/>
          <w:sz w:val="21"/>
          <w:szCs w:val="21"/>
        </w:rPr>
        <w:t xml:space="preserve">. </w:t>
      </w:r>
    </w:p>
    <w:p w14:paraId="57C36318" w14:textId="77777777" w:rsidR="007C55BC" w:rsidRPr="00A1687F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39AF4110" w14:textId="77777777" w:rsidR="007C55BC" w:rsidRDefault="007C55BC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We do stress that, by providing this information, we are not providing a fixed fee quote. </w:t>
      </w:r>
    </w:p>
    <w:p w14:paraId="71D8623D" w14:textId="77777777" w:rsidR="00790A1B" w:rsidRDefault="00790A1B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DA87CEC" w14:textId="47A5FC36" w:rsidR="00790A1B" w:rsidRDefault="00790A1B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>We reserve the right to revise the estimates given above for our costs upwards on our notification</w:t>
      </w:r>
      <w:r>
        <w:rPr>
          <w:rFonts w:ascii="Arial" w:hAnsi="Arial" w:cs="Arial"/>
          <w:sz w:val="21"/>
          <w:szCs w:val="21"/>
        </w:rPr>
        <w:t xml:space="preserve"> to you if </w:t>
      </w:r>
      <w:proofErr w:type="gramStart"/>
      <w:r>
        <w:rPr>
          <w:rFonts w:ascii="Arial" w:hAnsi="Arial" w:cs="Arial"/>
          <w:sz w:val="21"/>
          <w:szCs w:val="21"/>
        </w:rPr>
        <w:t>either:-</w:t>
      </w:r>
      <w:proofErr w:type="gramEnd"/>
    </w:p>
    <w:p w14:paraId="24CAE688" w14:textId="77777777" w:rsidR="00790A1B" w:rsidRDefault="00790A1B" w:rsidP="007C55BC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06CA4103" w14:textId="3B650509" w:rsidR="00790A1B" w:rsidRPr="00A1687F" w:rsidRDefault="00790A1B" w:rsidP="00790A1B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a.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any relevant factors other than time and value prove to be significant. </w:t>
      </w:r>
    </w:p>
    <w:p w14:paraId="182CBC73" w14:textId="2D7EEEC1" w:rsidR="00790A1B" w:rsidRPr="00A1687F" w:rsidRDefault="00790A1B" w:rsidP="00790A1B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b.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the work proves to take more than 6 hours </w:t>
      </w:r>
    </w:p>
    <w:p w14:paraId="07464FA3" w14:textId="799A3CB3" w:rsidR="00790A1B" w:rsidRPr="00A1687F" w:rsidRDefault="00790A1B" w:rsidP="00790A1B">
      <w:pPr>
        <w:pStyle w:val="Default"/>
        <w:ind w:left="567" w:hanging="567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c. </w:t>
      </w:r>
      <w:r>
        <w:rPr>
          <w:rFonts w:ascii="Arial" w:hAnsi="Arial" w:cs="Arial"/>
          <w:sz w:val="21"/>
          <w:szCs w:val="21"/>
        </w:rPr>
        <w:tab/>
      </w:r>
      <w:r w:rsidRPr="00A1687F">
        <w:rPr>
          <w:rFonts w:ascii="Arial" w:hAnsi="Arial" w:cs="Arial"/>
          <w:sz w:val="21"/>
          <w:szCs w:val="21"/>
        </w:rPr>
        <w:t xml:space="preserve">we are required to carry out any work outside the scope of our original instructions. </w:t>
      </w:r>
    </w:p>
    <w:p w14:paraId="06266CA3" w14:textId="77777777" w:rsidR="007C55BC" w:rsidRDefault="007C55BC" w:rsidP="00790A1B">
      <w:pPr>
        <w:pStyle w:val="Default"/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1DB97867" w14:textId="77777777" w:rsidR="00790A1B" w:rsidRDefault="00790A1B" w:rsidP="00790A1B">
      <w:pPr>
        <w:pStyle w:val="Default"/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We will let you know if we </w:t>
      </w:r>
      <w:proofErr w:type="gramStart"/>
      <w:r w:rsidRPr="00A1687F">
        <w:rPr>
          <w:rFonts w:ascii="Arial" w:hAnsi="Arial" w:cs="Arial"/>
          <w:sz w:val="21"/>
          <w:szCs w:val="21"/>
        </w:rPr>
        <w:t>have to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do or anticipate having to do any additional work. </w:t>
      </w:r>
    </w:p>
    <w:p w14:paraId="26DC583C" w14:textId="77777777" w:rsidR="00790A1B" w:rsidRPr="00A1687F" w:rsidRDefault="00790A1B" w:rsidP="00790A1B">
      <w:pPr>
        <w:pStyle w:val="Default"/>
        <w:rPr>
          <w:rFonts w:ascii="Arial" w:hAnsi="Arial" w:cs="Arial"/>
          <w:sz w:val="21"/>
          <w:szCs w:val="21"/>
        </w:rPr>
      </w:pPr>
    </w:p>
    <w:p w14:paraId="6F4CC60E" w14:textId="77777777" w:rsidR="00790A1B" w:rsidRDefault="00790A1B" w:rsidP="00790A1B">
      <w:pPr>
        <w:pStyle w:val="Default"/>
        <w:rPr>
          <w:rFonts w:ascii="Arial" w:hAnsi="Arial" w:cs="Arial"/>
          <w:sz w:val="21"/>
          <w:szCs w:val="21"/>
        </w:rPr>
      </w:pPr>
      <w:proofErr w:type="gramStart"/>
      <w:r w:rsidRPr="00A1687F">
        <w:rPr>
          <w:rFonts w:ascii="Arial" w:hAnsi="Arial" w:cs="Arial"/>
          <w:sz w:val="21"/>
          <w:szCs w:val="21"/>
        </w:rPr>
        <w:t>Timescales :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- </w:t>
      </w:r>
    </w:p>
    <w:p w14:paraId="0265B209" w14:textId="77777777" w:rsidR="00790A1B" w:rsidRPr="00A1687F" w:rsidRDefault="00790A1B" w:rsidP="00790A1B">
      <w:pPr>
        <w:pStyle w:val="Default"/>
        <w:rPr>
          <w:rFonts w:ascii="Arial" w:hAnsi="Arial" w:cs="Arial"/>
          <w:sz w:val="21"/>
          <w:szCs w:val="21"/>
        </w:rPr>
      </w:pPr>
    </w:p>
    <w:p w14:paraId="6F570197" w14:textId="77777777" w:rsidR="00790A1B" w:rsidRPr="00A1687F" w:rsidRDefault="00790A1B" w:rsidP="00790A1B">
      <w:pPr>
        <w:rPr>
          <w:rFonts w:ascii="Arial" w:hAnsi="Arial" w:cs="Arial"/>
          <w:sz w:val="21"/>
          <w:szCs w:val="21"/>
        </w:rPr>
      </w:pPr>
      <w:r w:rsidRPr="00A1687F">
        <w:rPr>
          <w:rFonts w:ascii="Arial" w:hAnsi="Arial" w:cs="Arial"/>
          <w:sz w:val="21"/>
          <w:szCs w:val="21"/>
        </w:rPr>
        <w:t xml:space="preserve">How long it will take from receipt of your instructions until completion of the Mortgage/remortgage will depend on </w:t>
      </w:r>
      <w:proofErr w:type="gramStart"/>
      <w:r w:rsidRPr="00A1687F">
        <w:rPr>
          <w:rFonts w:ascii="Arial" w:hAnsi="Arial" w:cs="Arial"/>
          <w:sz w:val="21"/>
          <w:szCs w:val="21"/>
        </w:rPr>
        <w:t>a number of</w:t>
      </w:r>
      <w:proofErr w:type="gramEnd"/>
      <w:r w:rsidRPr="00A1687F">
        <w:rPr>
          <w:rFonts w:ascii="Arial" w:hAnsi="Arial" w:cs="Arial"/>
          <w:sz w:val="21"/>
          <w:szCs w:val="21"/>
        </w:rPr>
        <w:t xml:space="preserve"> factors. However, and on average, the process takes between 4 and 6 weeks.</w:t>
      </w:r>
    </w:p>
    <w:sectPr w:rsidR="00790A1B" w:rsidRPr="00A1687F" w:rsidSect="00A1687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75"/>
    <w:multiLevelType w:val="hybridMultilevel"/>
    <w:tmpl w:val="65DE67A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008"/>
    <w:multiLevelType w:val="hybridMultilevel"/>
    <w:tmpl w:val="0B82DD42"/>
    <w:lvl w:ilvl="0" w:tplc="0E4E396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9E0"/>
    <w:multiLevelType w:val="hybridMultilevel"/>
    <w:tmpl w:val="6C883428"/>
    <w:lvl w:ilvl="0" w:tplc="2244F0A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C5F"/>
    <w:multiLevelType w:val="hybridMultilevel"/>
    <w:tmpl w:val="C6565B0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113"/>
    <w:multiLevelType w:val="hybridMultilevel"/>
    <w:tmpl w:val="BD96A268"/>
    <w:lvl w:ilvl="0" w:tplc="FA1C9B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9D7"/>
    <w:multiLevelType w:val="hybridMultilevel"/>
    <w:tmpl w:val="0B82E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0DC0"/>
    <w:multiLevelType w:val="hybridMultilevel"/>
    <w:tmpl w:val="7076D78A"/>
    <w:lvl w:ilvl="0" w:tplc="8E2468B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9209AB"/>
    <w:multiLevelType w:val="hybridMultilevel"/>
    <w:tmpl w:val="84F077CE"/>
    <w:lvl w:ilvl="0" w:tplc="D604120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5E48"/>
    <w:multiLevelType w:val="multilevel"/>
    <w:tmpl w:val="983CB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02A92"/>
    <w:multiLevelType w:val="hybridMultilevel"/>
    <w:tmpl w:val="AC96A7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34F2"/>
    <w:multiLevelType w:val="hybridMultilevel"/>
    <w:tmpl w:val="8820A6FE"/>
    <w:lvl w:ilvl="0" w:tplc="757C7C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061F4"/>
    <w:multiLevelType w:val="multilevel"/>
    <w:tmpl w:val="28B29A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AA5687"/>
    <w:multiLevelType w:val="hybridMultilevel"/>
    <w:tmpl w:val="01823BCE"/>
    <w:lvl w:ilvl="0" w:tplc="1C6A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017"/>
    <w:multiLevelType w:val="hybridMultilevel"/>
    <w:tmpl w:val="CDEC66FE"/>
    <w:lvl w:ilvl="0" w:tplc="7F2E888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6852"/>
    <w:multiLevelType w:val="hybridMultilevel"/>
    <w:tmpl w:val="994A460A"/>
    <w:lvl w:ilvl="0" w:tplc="8CA6538C">
      <w:start w:val="4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F023E"/>
    <w:multiLevelType w:val="hybridMultilevel"/>
    <w:tmpl w:val="F7F64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0A3C"/>
    <w:multiLevelType w:val="hybridMultilevel"/>
    <w:tmpl w:val="7D34DB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05A4"/>
    <w:multiLevelType w:val="hybridMultilevel"/>
    <w:tmpl w:val="D17279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4FF1"/>
    <w:multiLevelType w:val="hybridMultilevel"/>
    <w:tmpl w:val="1180A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57536">
    <w:abstractNumId w:val="16"/>
  </w:num>
  <w:num w:numId="2" w16cid:durableId="2144763593">
    <w:abstractNumId w:val="10"/>
  </w:num>
  <w:num w:numId="3" w16cid:durableId="982200145">
    <w:abstractNumId w:val="7"/>
  </w:num>
  <w:num w:numId="4" w16cid:durableId="2005933741">
    <w:abstractNumId w:val="5"/>
  </w:num>
  <w:num w:numId="5" w16cid:durableId="1188715210">
    <w:abstractNumId w:val="6"/>
  </w:num>
  <w:num w:numId="6" w16cid:durableId="1799181657">
    <w:abstractNumId w:val="4"/>
  </w:num>
  <w:num w:numId="7" w16cid:durableId="1419326296">
    <w:abstractNumId w:val="17"/>
  </w:num>
  <w:num w:numId="8" w16cid:durableId="554777216">
    <w:abstractNumId w:val="12"/>
  </w:num>
  <w:num w:numId="9" w16cid:durableId="832333185">
    <w:abstractNumId w:val="13"/>
  </w:num>
  <w:num w:numId="10" w16cid:durableId="801193706">
    <w:abstractNumId w:val="8"/>
  </w:num>
  <w:num w:numId="11" w16cid:durableId="1054700803">
    <w:abstractNumId w:val="9"/>
  </w:num>
  <w:num w:numId="12" w16cid:durableId="1261062660">
    <w:abstractNumId w:val="0"/>
  </w:num>
  <w:num w:numId="13" w16cid:durableId="1115363322">
    <w:abstractNumId w:val="2"/>
  </w:num>
  <w:num w:numId="14" w16cid:durableId="398868650">
    <w:abstractNumId w:val="18"/>
  </w:num>
  <w:num w:numId="15" w16cid:durableId="1690524884">
    <w:abstractNumId w:val="15"/>
  </w:num>
  <w:num w:numId="16" w16cid:durableId="2107534679">
    <w:abstractNumId w:val="3"/>
  </w:num>
  <w:num w:numId="17" w16cid:durableId="844396078">
    <w:abstractNumId w:val="1"/>
  </w:num>
  <w:num w:numId="18" w16cid:durableId="922108113">
    <w:abstractNumId w:val="11"/>
  </w:num>
  <w:num w:numId="19" w16cid:durableId="1376348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7F"/>
    <w:rsid w:val="00037457"/>
    <w:rsid w:val="00092963"/>
    <w:rsid w:val="0071777E"/>
    <w:rsid w:val="00790A1B"/>
    <w:rsid w:val="007C0302"/>
    <w:rsid w:val="007C55BC"/>
    <w:rsid w:val="007D6415"/>
    <w:rsid w:val="007E3D2B"/>
    <w:rsid w:val="008846EF"/>
    <w:rsid w:val="008E11A4"/>
    <w:rsid w:val="00A04375"/>
    <w:rsid w:val="00A1687F"/>
    <w:rsid w:val="00A77E91"/>
    <w:rsid w:val="00C27D0B"/>
    <w:rsid w:val="00E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BD8F"/>
  <w15:chartTrackingRefBased/>
  <w15:docId w15:val="{6748E765-B005-4782-82A5-5FB1BFE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v.wales/land-transaction-tax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Bushill</dc:creator>
  <cp:keywords/>
  <dc:description/>
  <cp:lastModifiedBy>Catherine Bushill</cp:lastModifiedBy>
  <cp:revision>3</cp:revision>
  <cp:lastPrinted>2024-01-15T14:42:00Z</cp:lastPrinted>
  <dcterms:created xsi:type="dcterms:W3CDTF">2024-01-15T14:41:00Z</dcterms:created>
  <dcterms:modified xsi:type="dcterms:W3CDTF">2024-01-15T14:42:00Z</dcterms:modified>
</cp:coreProperties>
</file>